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33" w:rsidRDefault="00777333" w:rsidP="00777333">
      <w:pPr>
        <w:spacing w:before="100" w:beforeAutospacing="1" w:after="100" w:afterAutospacing="1" w:line="240" w:lineRule="auto"/>
        <w:jc w:val="right"/>
        <w:outlineLvl w:val="0"/>
        <w:rPr>
          <w:rFonts w:ascii="Times New Roman" w:eastAsia="Times New Roman" w:hAnsi="Times New Roman" w:cs="Times New Roman" w:hint="cs"/>
          <w:b/>
          <w:bCs/>
          <w:kern w:val="36"/>
          <w:sz w:val="48"/>
          <w:szCs w:val="48"/>
          <w:rtl/>
          <w:lang w:eastAsia="fr-FR"/>
        </w:rPr>
      </w:pPr>
      <w:r w:rsidRPr="00777333">
        <w:rPr>
          <w:rFonts w:ascii="Times New Roman" w:eastAsia="Times New Roman" w:hAnsi="Times New Roman" w:cs="Times New Roman"/>
          <w:b/>
          <w:bCs/>
          <w:kern w:val="36"/>
          <w:sz w:val="48"/>
          <w:szCs w:val="48"/>
          <w:rtl/>
          <w:lang w:eastAsia="fr-FR"/>
        </w:rPr>
        <w:t xml:space="preserve">مقصد المقاصد طلب المصلحة </w:t>
      </w:r>
    </w:p>
    <w:p w:rsidR="00777333" w:rsidRPr="00777333" w:rsidRDefault="00777333" w:rsidP="00777333">
      <w:pPr>
        <w:spacing w:before="100" w:beforeAutospacing="1" w:after="100" w:afterAutospacing="1" w:line="240" w:lineRule="auto"/>
        <w:jc w:val="right"/>
        <w:outlineLvl w:val="0"/>
        <w:rPr>
          <w:rFonts w:asciiTheme="minorBidi" w:eastAsia="Times New Roman" w:hAnsiTheme="minorBidi"/>
          <w:b/>
          <w:bCs/>
          <w:kern w:val="36"/>
          <w:sz w:val="28"/>
          <w:szCs w:val="28"/>
          <w:lang w:eastAsia="fr-FR"/>
        </w:rPr>
      </w:pPr>
      <w:r>
        <w:rPr>
          <w:rFonts w:ascii="Times New Roman" w:eastAsia="Times New Roman" w:hAnsi="Times New Roman" w:cs="Times New Roman" w:hint="cs"/>
          <w:b/>
          <w:bCs/>
          <w:kern w:val="36"/>
          <w:sz w:val="48"/>
          <w:szCs w:val="48"/>
          <w:rtl/>
          <w:lang w:eastAsia="fr-FR"/>
        </w:rPr>
        <w:t xml:space="preserve">                                           </w:t>
      </w:r>
      <w:r w:rsidRPr="00777333">
        <w:rPr>
          <w:rFonts w:ascii="Times New Roman" w:eastAsia="Times New Roman" w:hAnsi="Times New Roman" w:cs="Times New Roman"/>
          <w:b/>
          <w:bCs/>
          <w:kern w:val="36"/>
          <w:sz w:val="48"/>
          <w:szCs w:val="48"/>
          <w:rtl/>
          <w:lang w:eastAsia="fr-FR"/>
        </w:rPr>
        <w:t xml:space="preserve"> د. مخلص السبتي </w:t>
      </w:r>
    </w:p>
    <w:p w:rsidR="00777333" w:rsidRDefault="00777333" w:rsidP="00777333">
      <w:pPr>
        <w:spacing w:after="0" w:line="240" w:lineRule="auto"/>
        <w:ind w:left="720"/>
        <w:jc w:val="right"/>
        <w:rPr>
          <w:rFonts w:eastAsia="Times New Roman" w:hint="cs"/>
          <w:sz w:val="28"/>
          <w:szCs w:val="28"/>
          <w:rtl/>
          <w:lang w:eastAsia="fr-FR"/>
        </w:rPr>
      </w:pPr>
      <w:proofErr w:type="gramStart"/>
      <w:r>
        <w:rPr>
          <w:rFonts w:eastAsia="Times New Roman" w:hint="cs"/>
          <w:sz w:val="28"/>
          <w:szCs w:val="28"/>
          <w:rtl/>
          <w:lang w:eastAsia="fr-FR"/>
        </w:rPr>
        <w:t>موقع</w:t>
      </w:r>
      <w:proofErr w:type="gramEnd"/>
      <w:r>
        <w:rPr>
          <w:rFonts w:eastAsia="Times New Roman" w:hint="cs"/>
          <w:sz w:val="28"/>
          <w:szCs w:val="28"/>
          <w:rtl/>
          <w:lang w:eastAsia="fr-FR"/>
        </w:rPr>
        <w:t xml:space="preserve"> مجلة أنفاس </w:t>
      </w:r>
    </w:p>
    <w:p w:rsidR="00777333" w:rsidRPr="00777333" w:rsidRDefault="00777333" w:rsidP="00777333">
      <w:pPr>
        <w:spacing w:after="0" w:line="240" w:lineRule="auto"/>
        <w:ind w:left="720"/>
        <w:jc w:val="right"/>
        <w:rPr>
          <w:rFonts w:eastAsia="Times New Roman"/>
          <w:sz w:val="28"/>
          <w:szCs w:val="28"/>
          <w:lang w:eastAsia="fr-FR"/>
        </w:rPr>
      </w:pPr>
    </w:p>
    <w:p w:rsidR="00777333" w:rsidRPr="00777333" w:rsidRDefault="00777333" w:rsidP="00777333">
      <w:pPr>
        <w:spacing w:after="0" w:line="240" w:lineRule="auto"/>
        <w:ind w:left="720"/>
        <w:jc w:val="right"/>
        <w:rPr>
          <w:rFonts w:eastAsia="Times New Roman"/>
          <w:sz w:val="28"/>
          <w:szCs w:val="28"/>
          <w:lang w:eastAsia="fr-FR"/>
        </w:rPr>
      </w:pPr>
      <w:r w:rsidRPr="00777333">
        <w:rPr>
          <w:rFonts w:eastAsia="Times New Roman"/>
          <w:sz w:val="28"/>
          <w:szCs w:val="28"/>
          <w:lang w:eastAsia="fr-FR"/>
        </w:rPr>
        <w:t xml:space="preserve">11 </w:t>
      </w:r>
      <w:proofErr w:type="spellStart"/>
      <w:r w:rsidRPr="00777333">
        <w:rPr>
          <w:rFonts w:eastAsia="Times New Roman"/>
          <w:sz w:val="28"/>
          <w:szCs w:val="28"/>
          <w:rtl/>
          <w:lang w:eastAsia="fr-FR"/>
        </w:rPr>
        <w:t>كانون2</w:t>
      </w:r>
      <w:proofErr w:type="spellEnd"/>
      <w:r w:rsidRPr="00777333">
        <w:rPr>
          <w:rFonts w:eastAsia="Times New Roman"/>
          <w:sz w:val="28"/>
          <w:szCs w:val="28"/>
          <w:rtl/>
          <w:lang w:eastAsia="fr-FR"/>
        </w:rPr>
        <w:t xml:space="preserve">/يناير 2017 </w:t>
      </w:r>
    </w:p>
    <w:p w:rsidR="00777333" w:rsidRPr="00777333" w:rsidRDefault="00777333" w:rsidP="00777333">
      <w:pPr>
        <w:bidi/>
        <w:spacing w:beforeAutospacing="1" w:after="100" w:afterAutospacing="1" w:line="240" w:lineRule="auto"/>
        <w:rPr>
          <w:rFonts w:eastAsia="Times New Roman"/>
          <w:sz w:val="28"/>
          <w:szCs w:val="28"/>
          <w:lang w:eastAsia="fr-FR"/>
        </w:rPr>
      </w:pPr>
      <w:r w:rsidRPr="00777333">
        <w:rPr>
          <w:rFonts w:eastAsia="Times New Roman"/>
          <w:sz w:val="28"/>
          <w:szCs w:val="28"/>
          <w:rtl/>
          <w:lang w:eastAsia="fr-FR"/>
        </w:rPr>
        <w:t xml:space="preserve">المصلحة هي كل قول أو فعل جلب منفعة أو جنب </w:t>
      </w:r>
      <w:proofErr w:type="gramStart"/>
      <w:r w:rsidRPr="00777333">
        <w:rPr>
          <w:rFonts w:eastAsia="Times New Roman"/>
          <w:sz w:val="28"/>
          <w:szCs w:val="28"/>
          <w:rtl/>
          <w:lang w:eastAsia="fr-FR"/>
        </w:rPr>
        <w:t xml:space="preserve">مضرة </w:t>
      </w:r>
      <w:proofErr w:type="spellStart"/>
      <w:r w:rsidRPr="00777333">
        <w:rPr>
          <w:rFonts w:eastAsia="Times New Roman"/>
          <w:sz w:val="28"/>
          <w:szCs w:val="28"/>
          <w:rtl/>
          <w:lang w:eastAsia="fr-FR"/>
        </w:rPr>
        <w:t>،</w:t>
      </w:r>
      <w:proofErr w:type="spellEnd"/>
      <w:proofErr w:type="gramEnd"/>
      <w:r w:rsidRPr="00777333">
        <w:rPr>
          <w:rFonts w:eastAsia="Times New Roman"/>
          <w:sz w:val="28"/>
          <w:szCs w:val="28"/>
          <w:rtl/>
          <w:lang w:eastAsia="fr-FR"/>
        </w:rPr>
        <w:t xml:space="preserve">  وهي نقيض الفساد </w:t>
      </w:r>
      <w:proofErr w:type="spellStart"/>
      <w:r w:rsidRPr="00777333">
        <w:rPr>
          <w:rFonts w:eastAsia="Times New Roman"/>
          <w:sz w:val="28"/>
          <w:szCs w:val="28"/>
          <w:rtl/>
          <w:lang w:eastAsia="fr-FR"/>
        </w:rPr>
        <w:t>،</w:t>
      </w:r>
      <w:proofErr w:type="spellEnd"/>
      <w:r w:rsidRPr="00777333">
        <w:rPr>
          <w:rFonts w:eastAsia="Times New Roman"/>
          <w:sz w:val="28"/>
          <w:szCs w:val="28"/>
          <w:rtl/>
          <w:lang w:eastAsia="fr-FR"/>
        </w:rPr>
        <w:t xml:space="preserve"> وقد يعبر عنها بالنفع المقابل للضر </w:t>
      </w:r>
      <w:proofErr w:type="spellStart"/>
      <w:r w:rsidRPr="00777333">
        <w:rPr>
          <w:rFonts w:eastAsia="Times New Roman"/>
          <w:sz w:val="28"/>
          <w:szCs w:val="28"/>
          <w:rtl/>
          <w:lang w:eastAsia="fr-FR"/>
        </w:rPr>
        <w:t>،</w:t>
      </w:r>
      <w:proofErr w:type="spellEnd"/>
      <w:r w:rsidRPr="00777333">
        <w:rPr>
          <w:rFonts w:eastAsia="Times New Roman"/>
          <w:sz w:val="28"/>
          <w:szCs w:val="28"/>
          <w:rtl/>
          <w:lang w:eastAsia="fr-FR"/>
        </w:rPr>
        <w:t xml:space="preserve"> وبالخير المقابل للشر </w:t>
      </w:r>
      <w:proofErr w:type="spellStart"/>
      <w:r w:rsidRPr="00777333">
        <w:rPr>
          <w:rFonts w:eastAsia="Times New Roman"/>
          <w:sz w:val="28"/>
          <w:szCs w:val="28"/>
          <w:rtl/>
          <w:lang w:eastAsia="fr-FR"/>
        </w:rPr>
        <w:t>،</w:t>
      </w:r>
      <w:proofErr w:type="spellEnd"/>
      <w:r w:rsidRPr="00777333">
        <w:rPr>
          <w:rFonts w:eastAsia="Times New Roman"/>
          <w:sz w:val="28"/>
          <w:szCs w:val="28"/>
          <w:rtl/>
          <w:lang w:eastAsia="fr-FR"/>
        </w:rPr>
        <w:t xml:space="preserve"> وبالبر المقابل للإثم </w:t>
      </w:r>
      <w:proofErr w:type="spellStart"/>
      <w:r w:rsidRPr="00777333">
        <w:rPr>
          <w:rFonts w:eastAsia="Times New Roman"/>
          <w:sz w:val="28"/>
          <w:szCs w:val="28"/>
          <w:rtl/>
          <w:lang w:eastAsia="fr-FR"/>
        </w:rPr>
        <w:t>،</w:t>
      </w:r>
      <w:proofErr w:type="spellEnd"/>
      <w:r w:rsidRPr="00777333">
        <w:rPr>
          <w:rFonts w:eastAsia="Times New Roman"/>
          <w:sz w:val="28"/>
          <w:szCs w:val="28"/>
          <w:rtl/>
          <w:lang w:eastAsia="fr-FR"/>
        </w:rPr>
        <w:t xml:space="preserve"> وبالرحمة المقابلة للغلظة </w:t>
      </w:r>
      <w:proofErr w:type="spellStart"/>
      <w:r w:rsidRPr="00777333">
        <w:rPr>
          <w:rFonts w:eastAsia="Times New Roman"/>
          <w:sz w:val="28"/>
          <w:szCs w:val="28"/>
          <w:rtl/>
          <w:lang w:eastAsia="fr-FR"/>
        </w:rPr>
        <w:t>،</w:t>
      </w:r>
      <w:proofErr w:type="spellEnd"/>
      <w:r w:rsidRPr="00777333">
        <w:rPr>
          <w:rFonts w:eastAsia="Times New Roman"/>
          <w:sz w:val="28"/>
          <w:szCs w:val="28"/>
          <w:rtl/>
          <w:lang w:eastAsia="fr-FR"/>
        </w:rPr>
        <w:t xml:space="preserve"> وبالطيبات المقابلة للخبائث [1</w:t>
      </w:r>
      <w:proofErr w:type="spellStart"/>
      <w:r w:rsidRPr="00777333">
        <w:rPr>
          <w:rFonts w:eastAsia="Times New Roman"/>
          <w:sz w:val="28"/>
          <w:szCs w:val="28"/>
          <w:rtl/>
          <w:lang w:eastAsia="fr-FR"/>
        </w:rPr>
        <w:t>].،</w:t>
      </w:r>
      <w:proofErr w:type="spellEnd"/>
      <w:r w:rsidRPr="00777333">
        <w:rPr>
          <w:rFonts w:eastAsia="Times New Roman"/>
          <w:sz w:val="28"/>
          <w:szCs w:val="28"/>
          <w:rtl/>
          <w:lang w:eastAsia="fr-FR"/>
        </w:rPr>
        <w:t xml:space="preserve">...كل تلك ألفاظ  كلية قد ينوب بعضها عن بعض في الدلالة عن المقصد العام لورود </w:t>
      </w:r>
      <w:proofErr w:type="spellStart"/>
      <w:r w:rsidRPr="00777333">
        <w:rPr>
          <w:rFonts w:eastAsia="Times New Roman"/>
          <w:sz w:val="28"/>
          <w:szCs w:val="28"/>
          <w:rtl/>
          <w:lang w:eastAsia="fr-FR"/>
        </w:rPr>
        <w:t>الشرع</w:t>
      </w:r>
      <w:proofErr w:type="spellEnd"/>
      <w:r w:rsidRPr="00777333">
        <w:rPr>
          <w:rFonts w:eastAsia="Times New Roman"/>
          <w:sz w:val="28"/>
          <w:szCs w:val="28"/>
          <w:rtl/>
          <w:lang w:eastAsia="fr-FR"/>
        </w:rPr>
        <w:t xml:space="preserve">  </w:t>
      </w:r>
      <w:proofErr w:type="spellStart"/>
      <w:r w:rsidRPr="00777333">
        <w:rPr>
          <w:rFonts w:eastAsia="Times New Roman"/>
          <w:sz w:val="28"/>
          <w:szCs w:val="28"/>
          <w:rtl/>
          <w:lang w:eastAsia="fr-FR"/>
        </w:rPr>
        <w:t>،</w:t>
      </w:r>
      <w:proofErr w:type="spellEnd"/>
      <w:r w:rsidRPr="00777333">
        <w:rPr>
          <w:rFonts w:eastAsia="Times New Roman"/>
          <w:sz w:val="28"/>
          <w:szCs w:val="28"/>
          <w:rtl/>
          <w:lang w:eastAsia="fr-FR"/>
        </w:rPr>
        <w:t xml:space="preserve"> وقد اعتبر الكثير من الأصوليين والفقهاء </w:t>
      </w:r>
      <w:proofErr w:type="spellStart"/>
      <w:r w:rsidRPr="00777333">
        <w:rPr>
          <w:rFonts w:eastAsia="Times New Roman"/>
          <w:sz w:val="28"/>
          <w:szCs w:val="28"/>
          <w:rtl/>
          <w:lang w:eastAsia="fr-FR"/>
        </w:rPr>
        <w:t>"</w:t>
      </w:r>
      <w:proofErr w:type="spellEnd"/>
      <w:r w:rsidRPr="00777333">
        <w:rPr>
          <w:rFonts w:eastAsia="Times New Roman"/>
          <w:sz w:val="28"/>
          <w:szCs w:val="28"/>
          <w:rtl/>
          <w:lang w:eastAsia="fr-FR"/>
        </w:rPr>
        <w:t xml:space="preserve"> المصلحة </w:t>
      </w:r>
      <w:proofErr w:type="spellStart"/>
      <w:r w:rsidRPr="00777333">
        <w:rPr>
          <w:rFonts w:eastAsia="Times New Roman"/>
          <w:sz w:val="28"/>
          <w:szCs w:val="28"/>
          <w:rtl/>
          <w:lang w:eastAsia="fr-FR"/>
        </w:rPr>
        <w:t>"</w:t>
      </w:r>
      <w:proofErr w:type="spellEnd"/>
      <w:r w:rsidRPr="00777333">
        <w:rPr>
          <w:rFonts w:eastAsia="Times New Roman"/>
          <w:sz w:val="28"/>
          <w:szCs w:val="28"/>
          <w:rtl/>
          <w:lang w:eastAsia="fr-FR"/>
        </w:rPr>
        <w:t xml:space="preserve"> مدار التشريع والغاية من وراء تقرير الأحكام [2</w:t>
      </w:r>
      <w:proofErr w:type="spellStart"/>
      <w:r w:rsidRPr="00777333">
        <w:rPr>
          <w:rFonts w:eastAsia="Times New Roman"/>
          <w:sz w:val="28"/>
          <w:szCs w:val="28"/>
          <w:rtl/>
          <w:lang w:eastAsia="fr-FR"/>
        </w:rPr>
        <w:t>]</w:t>
      </w:r>
      <w:proofErr w:type="spellEnd"/>
      <w:r w:rsidRPr="00777333">
        <w:rPr>
          <w:rFonts w:eastAsia="Times New Roman"/>
          <w:sz w:val="28"/>
          <w:szCs w:val="28"/>
          <w:rtl/>
          <w:lang w:eastAsia="fr-FR"/>
        </w:rPr>
        <w:t xml:space="preserve"> </w:t>
      </w:r>
      <w:proofErr w:type="spellStart"/>
      <w:r w:rsidRPr="00777333">
        <w:rPr>
          <w:rFonts w:eastAsia="Times New Roman"/>
          <w:sz w:val="28"/>
          <w:szCs w:val="28"/>
          <w:rtl/>
          <w:lang w:eastAsia="fr-FR"/>
        </w:rPr>
        <w:t>،</w:t>
      </w:r>
      <w:proofErr w:type="spellEnd"/>
      <w:r w:rsidRPr="00777333">
        <w:rPr>
          <w:rFonts w:eastAsia="Times New Roman"/>
          <w:sz w:val="28"/>
          <w:szCs w:val="28"/>
          <w:rtl/>
          <w:lang w:eastAsia="fr-FR"/>
        </w:rPr>
        <w:t xml:space="preserve"> إلى الحد الذي جعلهم يبتكرون أصل "المصالح المرسلة </w:t>
      </w:r>
      <w:proofErr w:type="spellStart"/>
      <w:r w:rsidRPr="00777333">
        <w:rPr>
          <w:rFonts w:eastAsia="Times New Roman"/>
          <w:sz w:val="28"/>
          <w:szCs w:val="28"/>
          <w:rtl/>
          <w:lang w:eastAsia="fr-FR"/>
        </w:rPr>
        <w:t>"</w:t>
      </w:r>
      <w:proofErr w:type="spellEnd"/>
      <w:r w:rsidRPr="00777333">
        <w:rPr>
          <w:rFonts w:eastAsia="Times New Roman"/>
          <w:sz w:val="28"/>
          <w:szCs w:val="28"/>
          <w:rtl/>
          <w:lang w:eastAsia="fr-FR"/>
        </w:rPr>
        <w:t xml:space="preserve"> ويجعلونه حاكما لجميع ما لم يرد فيه نص  </w:t>
      </w:r>
      <w:proofErr w:type="spellStart"/>
      <w:r w:rsidRPr="00777333">
        <w:rPr>
          <w:rFonts w:eastAsia="Times New Roman"/>
          <w:sz w:val="28"/>
          <w:szCs w:val="28"/>
          <w:rtl/>
          <w:lang w:eastAsia="fr-FR"/>
        </w:rPr>
        <w:t>،</w:t>
      </w:r>
      <w:proofErr w:type="spellEnd"/>
      <w:r w:rsidRPr="00777333">
        <w:rPr>
          <w:rFonts w:eastAsia="Times New Roman"/>
          <w:sz w:val="28"/>
          <w:szCs w:val="28"/>
          <w:rtl/>
          <w:lang w:eastAsia="fr-FR"/>
        </w:rPr>
        <w:t xml:space="preserve"> فكانوا إذا استجدت بين أيديهم الحوادث ولم يجدوا لها جوابا من أصولهم المعتمدة انطلقوا ينظرون في المصلحة المجردة معتبرين هذا النظر تطبيقا لروح الشريعة ومقاصدها العليا </w:t>
      </w:r>
      <w:proofErr w:type="spellStart"/>
      <w:r w:rsidRPr="00777333">
        <w:rPr>
          <w:rFonts w:eastAsia="Times New Roman"/>
          <w:sz w:val="28"/>
          <w:szCs w:val="28"/>
          <w:rtl/>
          <w:lang w:eastAsia="fr-FR"/>
        </w:rPr>
        <w:t>.</w:t>
      </w:r>
      <w:proofErr w:type="spellEnd"/>
      <w:r w:rsidRPr="00777333">
        <w:rPr>
          <w:rFonts w:eastAsia="Times New Roman"/>
          <w:sz w:val="28"/>
          <w:szCs w:val="28"/>
          <w:rtl/>
          <w:lang w:eastAsia="fr-FR"/>
        </w:rPr>
        <w:br/>
      </w:r>
      <w:r w:rsidRPr="00777333">
        <w:rPr>
          <w:rFonts w:eastAsia="Times New Roman"/>
          <w:sz w:val="28"/>
          <w:szCs w:val="28"/>
          <w:rtl/>
          <w:lang w:eastAsia="fr-FR"/>
        </w:rPr>
        <w:br/>
        <w:t xml:space="preserve">اجتهادات </w:t>
      </w:r>
      <w:proofErr w:type="spellStart"/>
      <w:r w:rsidRPr="00777333">
        <w:rPr>
          <w:rFonts w:eastAsia="Times New Roman"/>
          <w:sz w:val="28"/>
          <w:szCs w:val="28"/>
          <w:rtl/>
          <w:lang w:eastAsia="fr-FR"/>
        </w:rPr>
        <w:t>الصحابة:</w:t>
      </w:r>
      <w:proofErr w:type="spellEnd"/>
      <w:r w:rsidRPr="00777333">
        <w:rPr>
          <w:rFonts w:eastAsia="Times New Roman"/>
          <w:sz w:val="28"/>
          <w:szCs w:val="28"/>
          <w:rtl/>
          <w:lang w:eastAsia="fr-FR"/>
        </w:rPr>
        <w:br/>
        <w:t xml:space="preserve">طلب المصلحة هو الذي  بنيت عليه أولى اجتهادات الصحابة في القضاء وفي التدبير الاجتماعي والسياسي.....بعد وفاة الرسول صلى الله عليه وسلم </w:t>
      </w:r>
      <w:proofErr w:type="spellStart"/>
      <w:r w:rsidRPr="00777333">
        <w:rPr>
          <w:rFonts w:eastAsia="Times New Roman"/>
          <w:sz w:val="28"/>
          <w:szCs w:val="28"/>
          <w:rtl/>
          <w:lang w:eastAsia="fr-FR"/>
        </w:rPr>
        <w:t>،</w:t>
      </w:r>
      <w:proofErr w:type="spellEnd"/>
      <w:r w:rsidRPr="00777333">
        <w:rPr>
          <w:rFonts w:eastAsia="Times New Roman"/>
          <w:sz w:val="28"/>
          <w:szCs w:val="28"/>
          <w:rtl/>
          <w:lang w:eastAsia="fr-FR"/>
        </w:rPr>
        <w:t xml:space="preserve"> فكانوا إذا وجدوها في حكم سبق العمل </w:t>
      </w:r>
      <w:proofErr w:type="spellStart"/>
      <w:r w:rsidRPr="00777333">
        <w:rPr>
          <w:rFonts w:eastAsia="Times New Roman"/>
          <w:sz w:val="28"/>
          <w:szCs w:val="28"/>
          <w:rtl/>
          <w:lang w:eastAsia="fr-FR"/>
        </w:rPr>
        <w:t>به</w:t>
      </w:r>
      <w:proofErr w:type="spellEnd"/>
      <w:r w:rsidRPr="00777333">
        <w:rPr>
          <w:rFonts w:eastAsia="Times New Roman"/>
          <w:sz w:val="28"/>
          <w:szCs w:val="28"/>
          <w:rtl/>
          <w:lang w:eastAsia="fr-FR"/>
        </w:rPr>
        <w:t xml:space="preserve">  في عهده عليه السلام </w:t>
      </w:r>
      <w:proofErr w:type="spellStart"/>
      <w:r w:rsidRPr="00777333">
        <w:rPr>
          <w:rFonts w:eastAsia="Times New Roman"/>
          <w:sz w:val="28"/>
          <w:szCs w:val="28"/>
          <w:rtl/>
          <w:lang w:eastAsia="fr-FR"/>
        </w:rPr>
        <w:t>،</w:t>
      </w:r>
      <w:proofErr w:type="spellEnd"/>
      <w:r w:rsidRPr="00777333">
        <w:rPr>
          <w:rFonts w:eastAsia="Times New Roman"/>
          <w:sz w:val="28"/>
          <w:szCs w:val="28"/>
          <w:rtl/>
          <w:lang w:eastAsia="fr-FR"/>
        </w:rPr>
        <w:t xml:space="preserve"> كان ذلك هو الأصل وهو المطلوب </w:t>
      </w:r>
      <w:proofErr w:type="spellStart"/>
      <w:r w:rsidRPr="00777333">
        <w:rPr>
          <w:rFonts w:eastAsia="Times New Roman"/>
          <w:sz w:val="28"/>
          <w:szCs w:val="28"/>
          <w:rtl/>
          <w:lang w:eastAsia="fr-FR"/>
        </w:rPr>
        <w:t>،</w:t>
      </w:r>
      <w:proofErr w:type="spellEnd"/>
      <w:r w:rsidRPr="00777333">
        <w:rPr>
          <w:rFonts w:eastAsia="Times New Roman"/>
          <w:sz w:val="28"/>
          <w:szCs w:val="28"/>
          <w:rtl/>
          <w:lang w:eastAsia="fr-FR"/>
        </w:rPr>
        <w:t xml:space="preserve"> فإن أعياهم ذلك بحثوا عن أقرب التصرفات تحقيقا لها في وقت لم يوجد فيه بعد  إجماع ولا قياس </w:t>
      </w:r>
      <w:proofErr w:type="spellStart"/>
      <w:r w:rsidRPr="00777333">
        <w:rPr>
          <w:rFonts w:eastAsia="Times New Roman"/>
          <w:sz w:val="28"/>
          <w:szCs w:val="28"/>
          <w:rtl/>
          <w:lang w:eastAsia="fr-FR"/>
        </w:rPr>
        <w:t>،</w:t>
      </w:r>
      <w:proofErr w:type="spellEnd"/>
      <w:r w:rsidRPr="00777333">
        <w:rPr>
          <w:rFonts w:eastAsia="Times New Roman"/>
          <w:sz w:val="28"/>
          <w:szCs w:val="28"/>
          <w:rtl/>
          <w:lang w:eastAsia="fr-FR"/>
        </w:rPr>
        <w:t xml:space="preserve"> ومن نماذج ما يذكر العلماء في ذلك </w:t>
      </w:r>
      <w:proofErr w:type="spellStart"/>
      <w:r w:rsidRPr="00777333">
        <w:rPr>
          <w:rFonts w:eastAsia="Times New Roman"/>
          <w:sz w:val="28"/>
          <w:szCs w:val="28"/>
          <w:rtl/>
          <w:lang w:eastAsia="fr-FR"/>
        </w:rPr>
        <w:t>:</w:t>
      </w:r>
      <w:proofErr w:type="spellEnd"/>
    </w:p>
    <w:p w:rsidR="00777333" w:rsidRPr="00777333" w:rsidRDefault="00777333" w:rsidP="00777333">
      <w:pPr>
        <w:bidi/>
        <w:spacing w:before="100" w:beforeAutospacing="1" w:after="100" w:afterAutospacing="1" w:line="240" w:lineRule="auto"/>
        <w:rPr>
          <w:rFonts w:asciiTheme="minorBidi" w:eastAsia="Times New Roman" w:hAnsiTheme="minorBidi"/>
          <w:sz w:val="28"/>
          <w:szCs w:val="28"/>
          <w:rtl/>
          <w:lang w:eastAsia="fr-FR"/>
        </w:rPr>
      </w:pPr>
      <w:r w:rsidRPr="00777333">
        <w:rPr>
          <w:rFonts w:asciiTheme="minorBidi" w:eastAsia="Times New Roman" w:hAnsiTheme="minorBidi"/>
          <w:sz w:val="28"/>
          <w:szCs w:val="28"/>
          <w:rtl/>
          <w:lang w:eastAsia="fr-FR"/>
        </w:rPr>
        <w:br/>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جمع أبي بكر للقرآن الكريم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ذلك أن الرسول صلى الله عليه وسلم إنما كان قد أمر بكتابة القرآن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فكان الوحي ينزل والمسلمون يحفظون والكتبة يكتبون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حتى انقطع الوحي قبل وفاته عليه السلام  بتسعة أيام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فلما كان عهد أبي بكر وجد المسلمون أنفسهم يخوضون معارك عنيفة ضد أهل الردة ويسقط منهم الكثير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فقد قتل في اليمامة ما يزيد عن  ألف ومائتين من الصحابة منهم سبعون من حفظة القرآن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فعظم ذلك على المسلمين وخشوا ضياع القرآن بوفاة حملته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فاقترح عمر على أبي بكر أن يجمع القرآن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فتردد أبو بكر في الإقدام على عمل لم يفعله الرسول صلى الله عليه وسلم ولا أمر </w:t>
      </w:r>
      <w:proofErr w:type="spellStart"/>
      <w:r w:rsidRPr="00777333">
        <w:rPr>
          <w:rFonts w:asciiTheme="minorBidi" w:eastAsia="Times New Roman" w:hAnsiTheme="minorBidi"/>
          <w:sz w:val="28"/>
          <w:szCs w:val="28"/>
          <w:rtl/>
          <w:lang w:eastAsia="fr-FR"/>
        </w:rPr>
        <w:t>به</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يقول  زيد بن ثابت أحد كتبة الوحي في عهده عليه السلام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أرسل إلي أبو بكر مقتل أهل اليمامة وعنده عمر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فقال أبو بكر أن عمر أتاني فقال إن القتل قد استحر يوم اليمامة بالناس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وإني أخشى أن يستحر القتل بالقراء في المواطن فيذْهب كثير من القرآن إلا أن تجمعوه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وإني لأرى أن تجمع القرآن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قال أبو بكر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قلت لعمر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كيف أفعل شيئا لم يفعله الرسول صلى الله عليه وسلم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فقال عمر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هو والله </w:t>
      </w:r>
      <w:proofErr w:type="spellStart"/>
      <w:r w:rsidRPr="00777333">
        <w:rPr>
          <w:rFonts w:asciiTheme="minorBidi" w:eastAsia="Times New Roman" w:hAnsiTheme="minorBidi"/>
          <w:sz w:val="28"/>
          <w:szCs w:val="28"/>
          <w:rtl/>
          <w:lang w:eastAsia="fr-FR"/>
        </w:rPr>
        <w:t>خير،</w:t>
      </w:r>
      <w:proofErr w:type="spellEnd"/>
      <w:r w:rsidRPr="00777333">
        <w:rPr>
          <w:rFonts w:asciiTheme="minorBidi" w:eastAsia="Times New Roman" w:hAnsiTheme="minorBidi"/>
          <w:sz w:val="28"/>
          <w:szCs w:val="28"/>
          <w:rtl/>
          <w:lang w:eastAsia="fr-FR"/>
        </w:rPr>
        <w:t xml:space="preserve"> فلم يزل عمر يراجعني فيه حتى شرح الله لذْلك صدري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ورأيت الذْي رأى عمر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هنالك دعا أبو بكر زيدا  بتتبع القرآن وجمعه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فاحتج بمثل ما احتج </w:t>
      </w:r>
      <w:proofErr w:type="spellStart"/>
      <w:r w:rsidRPr="00777333">
        <w:rPr>
          <w:rFonts w:asciiTheme="minorBidi" w:eastAsia="Times New Roman" w:hAnsiTheme="minorBidi"/>
          <w:sz w:val="28"/>
          <w:szCs w:val="28"/>
          <w:rtl/>
          <w:lang w:eastAsia="fr-FR"/>
        </w:rPr>
        <w:t>به</w:t>
      </w:r>
      <w:proofErr w:type="spellEnd"/>
      <w:r w:rsidRPr="00777333">
        <w:rPr>
          <w:rFonts w:asciiTheme="minorBidi" w:eastAsia="Times New Roman" w:hAnsiTheme="minorBidi"/>
          <w:sz w:val="28"/>
          <w:szCs w:val="28"/>
          <w:rtl/>
          <w:lang w:eastAsia="fr-FR"/>
        </w:rPr>
        <w:t xml:space="preserve"> أبو بكر على عمر قائلا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كيف تفعلان شيئا لم يفعله النبي صلى الله عليه وسلم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فقال أبو بكر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هو والله </w:t>
      </w:r>
      <w:proofErr w:type="spellStart"/>
      <w:r w:rsidRPr="00777333">
        <w:rPr>
          <w:rFonts w:asciiTheme="minorBidi" w:eastAsia="Times New Roman" w:hAnsiTheme="minorBidi"/>
          <w:sz w:val="28"/>
          <w:szCs w:val="28"/>
          <w:rtl/>
          <w:lang w:eastAsia="fr-FR"/>
        </w:rPr>
        <w:t>خير"</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فاقتنع زيد بما اقتنع </w:t>
      </w:r>
      <w:proofErr w:type="spellStart"/>
      <w:r w:rsidRPr="00777333">
        <w:rPr>
          <w:rFonts w:asciiTheme="minorBidi" w:eastAsia="Times New Roman" w:hAnsiTheme="minorBidi"/>
          <w:sz w:val="28"/>
          <w:szCs w:val="28"/>
          <w:rtl/>
          <w:lang w:eastAsia="fr-FR"/>
        </w:rPr>
        <w:t>به</w:t>
      </w:r>
      <w:proofErr w:type="spellEnd"/>
      <w:r w:rsidRPr="00777333">
        <w:rPr>
          <w:rFonts w:asciiTheme="minorBidi" w:eastAsia="Times New Roman" w:hAnsiTheme="minorBidi"/>
          <w:sz w:val="28"/>
          <w:szCs w:val="28"/>
          <w:rtl/>
          <w:lang w:eastAsia="fr-FR"/>
        </w:rPr>
        <w:t xml:space="preserve"> صاحباه وأقبل يتتبع القرآن يجمعه من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الرقاع والأكتاف </w:t>
      </w:r>
      <w:proofErr w:type="spellStart"/>
      <w:r w:rsidRPr="00777333">
        <w:rPr>
          <w:rFonts w:asciiTheme="minorBidi" w:eastAsia="Times New Roman" w:hAnsiTheme="minorBidi"/>
          <w:sz w:val="28"/>
          <w:szCs w:val="28"/>
          <w:rtl/>
          <w:lang w:eastAsia="fr-FR"/>
        </w:rPr>
        <w:t>والعسب</w:t>
      </w:r>
      <w:proofErr w:type="spellEnd"/>
      <w:r w:rsidRPr="00777333">
        <w:rPr>
          <w:rFonts w:asciiTheme="minorBidi" w:eastAsia="Times New Roman" w:hAnsiTheme="minorBidi"/>
          <w:sz w:val="28"/>
          <w:szCs w:val="28"/>
          <w:rtl/>
          <w:lang w:eastAsia="fr-FR"/>
        </w:rPr>
        <w:t xml:space="preserve"> وصدور الرجال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يقول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حتى وجدت من سورة التوبة  آيتين مع </w:t>
      </w:r>
      <w:proofErr w:type="spellStart"/>
      <w:r w:rsidRPr="00777333">
        <w:rPr>
          <w:rFonts w:asciiTheme="minorBidi" w:eastAsia="Times New Roman" w:hAnsiTheme="minorBidi"/>
          <w:sz w:val="28"/>
          <w:szCs w:val="28"/>
          <w:rtl/>
          <w:lang w:eastAsia="fr-FR"/>
        </w:rPr>
        <w:t>خزيمة</w:t>
      </w:r>
      <w:proofErr w:type="spellEnd"/>
      <w:r w:rsidRPr="00777333">
        <w:rPr>
          <w:rFonts w:asciiTheme="minorBidi" w:eastAsia="Times New Roman" w:hAnsiTheme="minorBidi"/>
          <w:sz w:val="28"/>
          <w:szCs w:val="28"/>
          <w:rtl/>
          <w:lang w:eastAsia="fr-FR"/>
        </w:rPr>
        <w:t xml:space="preserve"> الأنصاري لم أجدهما مع أحد غيره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لقد </w:t>
      </w:r>
      <w:proofErr w:type="spellStart"/>
      <w:r w:rsidRPr="00777333">
        <w:rPr>
          <w:rFonts w:asciiTheme="minorBidi" w:eastAsia="Times New Roman" w:hAnsiTheme="minorBidi"/>
          <w:sz w:val="28"/>
          <w:szCs w:val="28"/>
          <w:rtl/>
          <w:lang w:eastAsia="fr-FR"/>
        </w:rPr>
        <w:t>جاءكم</w:t>
      </w:r>
      <w:proofErr w:type="spellEnd"/>
      <w:r w:rsidRPr="00777333">
        <w:rPr>
          <w:rFonts w:asciiTheme="minorBidi" w:eastAsia="Times New Roman" w:hAnsiTheme="minorBidi"/>
          <w:sz w:val="28"/>
          <w:szCs w:val="28"/>
          <w:rtl/>
          <w:lang w:eastAsia="fr-FR"/>
        </w:rPr>
        <w:t xml:space="preserve"> رسول من أنفسكم ...إلى آخرهما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[3</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أي لم يجدهما مكتوبتان عند أحد غيره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أما الحفظ فكان كثير من الصحابة يحفظونهما وزيد منهم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وإنما كان يريد الجمع بين الحفظ والكتابة زيادة في الضبط والتوثيق[4</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وكان أبو بكر بذلك أول من جمع القرآن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وأول من سماه المصحف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br/>
      </w:r>
      <w:r w:rsidRPr="00777333">
        <w:rPr>
          <w:rFonts w:asciiTheme="minorBidi" w:eastAsia="Times New Roman" w:hAnsiTheme="minorBidi"/>
          <w:sz w:val="28"/>
          <w:szCs w:val="28"/>
          <w:rtl/>
          <w:lang w:eastAsia="fr-FR"/>
        </w:rPr>
        <w:br/>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امتناع عمر من تقسيم الأراضي المفتوحة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لم يجمد عمر على وسائل  اعتمدها الرسول صلى </w:t>
      </w:r>
      <w:r w:rsidRPr="00777333">
        <w:rPr>
          <w:rFonts w:asciiTheme="minorBidi" w:eastAsia="Times New Roman" w:hAnsiTheme="minorBidi"/>
          <w:sz w:val="28"/>
          <w:szCs w:val="28"/>
          <w:rtl/>
          <w:lang w:eastAsia="fr-FR"/>
        </w:rPr>
        <w:lastRenderedPageBreak/>
        <w:t xml:space="preserve">الله عليه وسلم في تدبير أمور القتال وغنائم الحرب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على الرغم من قرب العهد بينهما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بل استمر في تطوير الوسائل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فترك ما كان يفعله عليه السلام من توزيع الأراضي المفتوحة على فاتحيها لما رآه من تغير مكان المصلحة من التوزيع على الإبقاء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وهكذا فإنه لما فتحت فارس وغنم المسلمون أراضيها  الشاسعة رأى عمر أن إبقاء الأراضي  في أيدي أصحابها حفظ لها واستثمار لمواردها في الإنفاق على  الجند والقائمين على مصالح الدولة  في مختلف مناطقها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فلم يقسم منها شيئا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وهذا أغضب الكثير  من الفاتحين ورأوا فيه ظلما يلحقهم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فما كان من عمر إلا أن  أرسل إلى عشرة من كبراء الأنصار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خمسة من الأوس وخمسة من الخزرج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فلما اجتمعوا لديه قال لهم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إني لم أزعجكم إلا لأن تشتركوا في أمانتي فيما حملت من أموركم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فإني واحد كأحدكم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وأنتم اليوم تقرون بالحق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خالفني من خالفني ووافقني من وافقني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ولست أريد أن تتبعوا هذا الذي هواي ...قد سمعت كلام هؤلاء القوم الذين زعموا أنني أظلمهم حقوقهم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وإني أعوذ بالله ان أركب ظلما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لئن كنت ظلمتهم شيئا هو لهم وأعطيته غيرهم لقد شقيت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ولكن رأيت انه لم يبق شيء يفتح بعد أرض كسرى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وقد غنمنا الله أموالهم وأرضهم </w:t>
      </w:r>
      <w:proofErr w:type="spellStart"/>
      <w:r w:rsidRPr="00777333">
        <w:rPr>
          <w:rFonts w:asciiTheme="minorBidi" w:eastAsia="Times New Roman" w:hAnsiTheme="minorBidi"/>
          <w:sz w:val="28"/>
          <w:szCs w:val="28"/>
          <w:rtl/>
          <w:lang w:eastAsia="fr-FR"/>
        </w:rPr>
        <w:t>وعلوجهم،</w:t>
      </w:r>
      <w:proofErr w:type="spellEnd"/>
      <w:r w:rsidRPr="00777333">
        <w:rPr>
          <w:rFonts w:asciiTheme="minorBidi" w:eastAsia="Times New Roman" w:hAnsiTheme="minorBidi"/>
          <w:sz w:val="28"/>
          <w:szCs w:val="28"/>
          <w:rtl/>
          <w:lang w:eastAsia="fr-FR"/>
        </w:rPr>
        <w:t xml:space="preserve"> ...وقد رأيت أن أحبس </w:t>
      </w:r>
      <w:proofErr w:type="spellStart"/>
      <w:r w:rsidRPr="00777333">
        <w:rPr>
          <w:rFonts w:asciiTheme="minorBidi" w:eastAsia="Times New Roman" w:hAnsiTheme="minorBidi"/>
          <w:sz w:val="28"/>
          <w:szCs w:val="28"/>
          <w:rtl/>
          <w:lang w:eastAsia="fr-FR"/>
        </w:rPr>
        <w:t>الأرضين</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بعلوجها</w:t>
      </w:r>
      <w:proofErr w:type="spellEnd"/>
      <w:r w:rsidRPr="00777333">
        <w:rPr>
          <w:rFonts w:asciiTheme="minorBidi" w:eastAsia="Times New Roman" w:hAnsiTheme="minorBidi"/>
          <w:sz w:val="28"/>
          <w:szCs w:val="28"/>
          <w:rtl/>
          <w:lang w:eastAsia="fr-FR"/>
        </w:rPr>
        <w:t xml:space="preserve"> وأضع عليهم فيها الخراج وفي رقابهم الجزية </w:t>
      </w:r>
      <w:proofErr w:type="spellStart"/>
      <w:r w:rsidRPr="00777333">
        <w:rPr>
          <w:rFonts w:asciiTheme="minorBidi" w:eastAsia="Times New Roman" w:hAnsiTheme="minorBidi"/>
          <w:sz w:val="28"/>
          <w:szCs w:val="28"/>
          <w:rtl/>
          <w:lang w:eastAsia="fr-FR"/>
        </w:rPr>
        <w:t>يؤدونها</w:t>
      </w:r>
      <w:proofErr w:type="spellEnd"/>
      <w:r w:rsidRPr="00777333">
        <w:rPr>
          <w:rFonts w:asciiTheme="minorBidi" w:eastAsia="Times New Roman" w:hAnsiTheme="minorBidi"/>
          <w:sz w:val="28"/>
          <w:szCs w:val="28"/>
          <w:rtl/>
          <w:lang w:eastAsia="fr-FR"/>
        </w:rPr>
        <w:t xml:space="preserve"> فتكون فيئا للمسلمين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المقاتلة والذرية ولمن يأتي من بعدهم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أرأيتم هذه الثغور[5</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لا بد لها من رجال يلزمونها ...فمن أين يعطى هؤلاء إذا قسمت </w:t>
      </w:r>
      <w:proofErr w:type="spellStart"/>
      <w:r w:rsidRPr="00777333">
        <w:rPr>
          <w:rFonts w:asciiTheme="minorBidi" w:eastAsia="Times New Roman" w:hAnsiTheme="minorBidi"/>
          <w:sz w:val="28"/>
          <w:szCs w:val="28"/>
          <w:rtl/>
          <w:lang w:eastAsia="fr-FR"/>
        </w:rPr>
        <w:t>الأرضون</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والعلوج</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w:t>
      </w:r>
      <w:proofErr w:type="gramStart"/>
      <w:r w:rsidRPr="00777333">
        <w:rPr>
          <w:rFonts w:asciiTheme="minorBidi" w:eastAsia="Times New Roman" w:hAnsiTheme="minorBidi"/>
          <w:sz w:val="28"/>
          <w:szCs w:val="28"/>
          <w:rtl/>
          <w:lang w:eastAsia="fr-FR"/>
        </w:rPr>
        <w:t xml:space="preserve">فقالوا </w:t>
      </w:r>
      <w:proofErr w:type="spellStart"/>
      <w:r w:rsidRPr="00777333">
        <w:rPr>
          <w:rFonts w:asciiTheme="minorBidi" w:eastAsia="Times New Roman" w:hAnsiTheme="minorBidi"/>
          <w:sz w:val="28"/>
          <w:szCs w:val="28"/>
          <w:rtl/>
          <w:lang w:eastAsia="fr-FR"/>
        </w:rPr>
        <w:t>:</w:t>
      </w:r>
      <w:proofErr w:type="spellEnd"/>
      <w:proofErr w:type="gramEnd"/>
      <w:r w:rsidRPr="00777333">
        <w:rPr>
          <w:rFonts w:asciiTheme="minorBidi" w:eastAsia="Times New Roman" w:hAnsiTheme="minorBidi"/>
          <w:sz w:val="28"/>
          <w:szCs w:val="28"/>
          <w:rtl/>
          <w:lang w:eastAsia="fr-FR"/>
        </w:rPr>
        <w:t xml:space="preserve"> نعم ما قلت وما رأيت إن لم تشحن هذه المدن والثغور بالرجال وتجري عليهم ما يتقوون </w:t>
      </w:r>
      <w:proofErr w:type="spellStart"/>
      <w:r w:rsidRPr="00777333">
        <w:rPr>
          <w:rFonts w:asciiTheme="minorBidi" w:eastAsia="Times New Roman" w:hAnsiTheme="minorBidi"/>
          <w:sz w:val="28"/>
          <w:szCs w:val="28"/>
          <w:rtl/>
          <w:lang w:eastAsia="fr-FR"/>
        </w:rPr>
        <w:t>به</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رجع أهل الكفر إلى مدنهم...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[6</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فلم يقسم عمر شيئا من أراضي فارس المفتوحة لما رآه من تحول المصلحة من التقسيم زمن الرسول عليه </w:t>
      </w:r>
      <w:proofErr w:type="gramStart"/>
      <w:r w:rsidRPr="00777333">
        <w:rPr>
          <w:rFonts w:asciiTheme="minorBidi" w:eastAsia="Times New Roman" w:hAnsiTheme="minorBidi"/>
          <w:sz w:val="28"/>
          <w:szCs w:val="28"/>
          <w:rtl/>
          <w:lang w:eastAsia="fr-FR"/>
        </w:rPr>
        <w:t xml:space="preserve">السلام </w:t>
      </w:r>
      <w:proofErr w:type="spellStart"/>
      <w:r w:rsidRPr="00777333">
        <w:rPr>
          <w:rFonts w:asciiTheme="minorBidi" w:eastAsia="Times New Roman" w:hAnsiTheme="minorBidi"/>
          <w:sz w:val="28"/>
          <w:szCs w:val="28"/>
          <w:rtl/>
          <w:lang w:eastAsia="fr-FR"/>
        </w:rPr>
        <w:t>،</w:t>
      </w:r>
      <w:proofErr w:type="spellEnd"/>
      <w:proofErr w:type="gramEnd"/>
      <w:r w:rsidRPr="00777333">
        <w:rPr>
          <w:rFonts w:asciiTheme="minorBidi" w:eastAsia="Times New Roman" w:hAnsiTheme="minorBidi"/>
          <w:sz w:val="28"/>
          <w:szCs w:val="28"/>
          <w:rtl/>
          <w:lang w:eastAsia="fr-FR"/>
        </w:rPr>
        <w:t xml:space="preserve"> إلى الإبقاء في زمنه هو رضي الله عنه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br/>
      </w:r>
      <w:r w:rsidRPr="00777333">
        <w:rPr>
          <w:rFonts w:asciiTheme="minorBidi" w:eastAsia="Times New Roman" w:hAnsiTheme="minorBidi"/>
          <w:sz w:val="28"/>
          <w:szCs w:val="28"/>
          <w:rtl/>
          <w:lang w:eastAsia="fr-FR"/>
        </w:rPr>
        <w:br/>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أخذ عمر زكاة الفرس واعتباره من الأصناف التي يجب في حقها  الزكاة على الرغم من ظاهر حديث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ليس على المسلم في فرسه صدقة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[7</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والحديث  بحسب ما يرى  جاسر عودة  عام لم يخصصه شيء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ومحكم لم ينسخه شيء وواضح لا </w:t>
      </w:r>
      <w:proofErr w:type="spellStart"/>
      <w:r w:rsidRPr="00777333">
        <w:rPr>
          <w:rFonts w:asciiTheme="minorBidi" w:eastAsia="Times New Roman" w:hAnsiTheme="minorBidi"/>
          <w:sz w:val="28"/>
          <w:szCs w:val="28"/>
          <w:rtl/>
          <w:lang w:eastAsia="fr-FR"/>
        </w:rPr>
        <w:t>يبهمه</w:t>
      </w:r>
      <w:proofErr w:type="spellEnd"/>
      <w:r w:rsidRPr="00777333">
        <w:rPr>
          <w:rFonts w:asciiTheme="minorBidi" w:eastAsia="Times New Roman" w:hAnsiTheme="minorBidi"/>
          <w:sz w:val="28"/>
          <w:szCs w:val="28"/>
          <w:rtl/>
          <w:lang w:eastAsia="fr-FR"/>
        </w:rPr>
        <w:t xml:space="preserve"> شيء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ومطلق  لا يقيده شيء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وإنما فهم عمر رضي الله عنه المقصد الاجتماعي والاقتصادي من الزكاة وسعى لتحقيقه عن طريق المرونة في وعاء الزكاة حسب تغير البيئة وقيم الممتلكات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ولم يقتصر على ظاهر الحديث ويجمد على مقتضياته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ويتجاهل مقتضيات الواقع الجديد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فإذا كان القصد من الزكاة هو سد حاجة الفقراء ورفع العنت عنهم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فإن هذا القصد لا يتحقق بتخصيص من يملك خمسا من الإبل أو أربعين من الغنم أو خمسة </w:t>
      </w:r>
      <w:proofErr w:type="spellStart"/>
      <w:r w:rsidRPr="00777333">
        <w:rPr>
          <w:rFonts w:asciiTheme="minorBidi" w:eastAsia="Times New Roman" w:hAnsiTheme="minorBidi"/>
          <w:sz w:val="28"/>
          <w:szCs w:val="28"/>
          <w:rtl/>
          <w:lang w:eastAsia="fr-FR"/>
        </w:rPr>
        <w:t>أوسق</w:t>
      </w:r>
      <w:proofErr w:type="spellEnd"/>
      <w:r w:rsidRPr="00777333">
        <w:rPr>
          <w:rFonts w:asciiTheme="minorBidi" w:eastAsia="Times New Roman" w:hAnsiTheme="minorBidi"/>
          <w:sz w:val="28"/>
          <w:szCs w:val="28"/>
          <w:rtl/>
          <w:lang w:eastAsia="fr-FR"/>
        </w:rPr>
        <w:t xml:space="preserve"> من الشعير ثم إعفاء كبار الرأسماليين   ويرى جاسر عودة  أيضا أن هذا الاجتهاد من عمر يثبت عالمية الشريعة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إذ هي  لم تنزل لبيئة العرب وحدها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وإنما نزلت لكل زمان ومكان [8</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br/>
      </w:r>
      <w:r w:rsidRPr="00777333">
        <w:rPr>
          <w:rFonts w:asciiTheme="minorBidi" w:eastAsia="Times New Roman" w:hAnsiTheme="minorBidi"/>
          <w:sz w:val="28"/>
          <w:szCs w:val="28"/>
          <w:rtl/>
          <w:lang w:eastAsia="fr-FR"/>
        </w:rPr>
        <w:br/>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إسقاط عمر عقوبة القطع عام الرمادة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ذلك أن غلمانا لحاطب بن أبي </w:t>
      </w:r>
      <w:proofErr w:type="spellStart"/>
      <w:r w:rsidRPr="00777333">
        <w:rPr>
          <w:rFonts w:asciiTheme="minorBidi" w:eastAsia="Times New Roman" w:hAnsiTheme="minorBidi"/>
          <w:sz w:val="28"/>
          <w:szCs w:val="28"/>
          <w:rtl/>
          <w:lang w:eastAsia="fr-FR"/>
        </w:rPr>
        <w:t>بلتعة</w:t>
      </w:r>
      <w:proofErr w:type="spellEnd"/>
      <w:r w:rsidRPr="00777333">
        <w:rPr>
          <w:rFonts w:asciiTheme="minorBidi" w:eastAsia="Times New Roman" w:hAnsiTheme="minorBidi"/>
          <w:sz w:val="28"/>
          <w:szCs w:val="28"/>
          <w:rtl/>
          <w:lang w:eastAsia="fr-FR"/>
        </w:rPr>
        <w:t xml:space="preserve"> سرقوا ناقة وأقروا على أنفسهم بعد أن تم  القبض عليهم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فأبى عمر أن يقطعهم لعدم توفر شروط القطع عنده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إذ كانوا جوعى مضطرين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فكانت الضرورة عند عمر شبهة تسقط القطع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وبذلك فإن المصلحة قد تحولت في نظره من محل إيقاع العقوبة إلى محل رفعها مراعاة لشبهة تغير السياق وتبدل الاوضاع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br/>
      </w:r>
      <w:r w:rsidRPr="00777333">
        <w:rPr>
          <w:rFonts w:asciiTheme="minorBidi" w:eastAsia="Times New Roman" w:hAnsiTheme="minorBidi"/>
          <w:sz w:val="28"/>
          <w:szCs w:val="28"/>
          <w:rtl/>
          <w:lang w:eastAsia="fr-FR"/>
        </w:rPr>
        <w:br/>
        <w:t xml:space="preserve">فهذه نماذج أربع من أولى اجتهادات الصحابة بعد وفاة الرسول صلى لله عليه وسلم تظهر تجاوزهم للوسائل القديمة إلى وسائل جديدة اعتبروها أكثر استجابة لمقتضيات واقعهم الجديد وأقرب التزاما بروح الشريعة في ظل هذا الواقع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وقد تحرج الدكتور سليم </w:t>
      </w:r>
      <w:proofErr w:type="spellStart"/>
      <w:r w:rsidRPr="00777333">
        <w:rPr>
          <w:rFonts w:asciiTheme="minorBidi" w:eastAsia="Times New Roman" w:hAnsiTheme="minorBidi"/>
          <w:sz w:val="28"/>
          <w:szCs w:val="28"/>
          <w:rtl/>
          <w:lang w:eastAsia="fr-FR"/>
        </w:rPr>
        <w:t>العوا</w:t>
      </w:r>
      <w:proofErr w:type="spellEnd"/>
      <w:r w:rsidRPr="00777333">
        <w:rPr>
          <w:rFonts w:asciiTheme="minorBidi" w:eastAsia="Times New Roman" w:hAnsiTheme="minorBidi"/>
          <w:sz w:val="28"/>
          <w:szCs w:val="28"/>
          <w:rtl/>
          <w:lang w:eastAsia="fr-FR"/>
        </w:rPr>
        <w:t xml:space="preserve"> من إطلاق لفظ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تغيير الأحكام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على تصرفات الصحابة هذه  مفضلا تسميتها بإدارة الأحكام على المصالح والعمل </w:t>
      </w:r>
      <w:proofErr w:type="spellStart"/>
      <w:r w:rsidRPr="00777333">
        <w:rPr>
          <w:rFonts w:asciiTheme="minorBidi" w:eastAsia="Times New Roman" w:hAnsiTheme="minorBidi"/>
          <w:sz w:val="28"/>
          <w:szCs w:val="28"/>
          <w:rtl/>
          <w:lang w:eastAsia="fr-FR"/>
        </w:rPr>
        <w:t>بها</w:t>
      </w:r>
      <w:proofErr w:type="spellEnd"/>
      <w:r w:rsidRPr="00777333">
        <w:rPr>
          <w:rFonts w:asciiTheme="minorBidi" w:eastAsia="Times New Roman" w:hAnsiTheme="minorBidi"/>
          <w:sz w:val="28"/>
          <w:szCs w:val="28"/>
          <w:rtl/>
          <w:lang w:eastAsia="fr-FR"/>
        </w:rPr>
        <w:t xml:space="preserve"> ما أدت إلى تحصيل مقصودها [9</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لكن غياب هذا الشرط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تحصيل مقصودها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يعيد الدكتور </w:t>
      </w:r>
      <w:proofErr w:type="spellStart"/>
      <w:r w:rsidRPr="00777333">
        <w:rPr>
          <w:rFonts w:asciiTheme="minorBidi" w:eastAsia="Times New Roman" w:hAnsiTheme="minorBidi"/>
          <w:sz w:val="28"/>
          <w:szCs w:val="28"/>
          <w:rtl/>
          <w:lang w:eastAsia="fr-FR"/>
        </w:rPr>
        <w:t>العوا</w:t>
      </w:r>
      <w:proofErr w:type="spellEnd"/>
      <w:r w:rsidRPr="00777333">
        <w:rPr>
          <w:rFonts w:asciiTheme="minorBidi" w:eastAsia="Times New Roman" w:hAnsiTheme="minorBidi"/>
          <w:sz w:val="28"/>
          <w:szCs w:val="28"/>
          <w:rtl/>
          <w:lang w:eastAsia="fr-FR"/>
        </w:rPr>
        <w:t xml:space="preserve"> إلى ما تحرج منه وهو التصريح بتغيير الأحكام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ولا أرى سببا لحرج ما دام  هذا التغيير هو فرار من قضاء الله إلى قضاء الله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أي من حكم شرعي جزئي إلى حكم شرعي جزئي فرضته الاستنارة بنور المقاصد العليا.</w:t>
      </w:r>
      <w:r w:rsidRPr="00777333">
        <w:rPr>
          <w:rFonts w:asciiTheme="minorBidi" w:eastAsia="Times New Roman" w:hAnsiTheme="minorBidi"/>
          <w:sz w:val="28"/>
          <w:szCs w:val="28"/>
          <w:rtl/>
          <w:lang w:eastAsia="fr-FR"/>
        </w:rPr>
        <w:br/>
      </w:r>
      <w:r w:rsidRPr="00777333">
        <w:rPr>
          <w:rFonts w:asciiTheme="minorBidi" w:eastAsia="Times New Roman" w:hAnsiTheme="minorBidi"/>
          <w:sz w:val="28"/>
          <w:szCs w:val="28"/>
          <w:rtl/>
          <w:lang w:eastAsia="fr-FR"/>
        </w:rPr>
        <w:br/>
      </w:r>
      <w:proofErr w:type="spellStart"/>
      <w:r w:rsidRPr="00777333">
        <w:rPr>
          <w:rFonts w:asciiTheme="minorBidi" w:eastAsia="Times New Roman" w:hAnsiTheme="minorBidi"/>
          <w:sz w:val="28"/>
          <w:szCs w:val="28"/>
          <w:rtl/>
          <w:lang w:eastAsia="fr-FR"/>
        </w:rPr>
        <w:t>وأيا</w:t>
      </w:r>
      <w:proofErr w:type="spellEnd"/>
      <w:r w:rsidRPr="00777333">
        <w:rPr>
          <w:rFonts w:asciiTheme="minorBidi" w:eastAsia="Times New Roman" w:hAnsiTheme="minorBidi"/>
          <w:sz w:val="28"/>
          <w:szCs w:val="28"/>
          <w:rtl/>
          <w:lang w:eastAsia="fr-FR"/>
        </w:rPr>
        <w:t xml:space="preserve"> كانت التسميات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فلا ينبغي أن تجعلنا نخطئ الفرق بين الوسائل المتغيرة والغايات الثابتة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فقد تأتي الوسائل في صورة أوامر أو نواه أو أحكام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وقد تأتي الغايات على نفس الصور والأشكال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وإنما يتبين الفرق بين الوجهين بالرجوع إلى القرائن الهادية إلى روح الشريعة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أي إلى المقاصد العامة والأحكام </w:t>
      </w:r>
      <w:r w:rsidRPr="00777333">
        <w:rPr>
          <w:rFonts w:asciiTheme="minorBidi" w:eastAsia="Times New Roman" w:hAnsiTheme="minorBidi"/>
          <w:sz w:val="28"/>
          <w:szCs w:val="28"/>
          <w:rtl/>
          <w:lang w:eastAsia="fr-FR"/>
        </w:rPr>
        <w:lastRenderedPageBreak/>
        <w:t xml:space="preserve">الكلية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وقد كان الاجتهاد  في إعادة ربط الأحكام الجزئية بمقاصدها العامة هو أساس "إدارة الأحكام على المصالح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عند الصحابة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فإن سمينا تصرفاتهم تغييرا للأحكام الجزئية على ضوء مقاصدها كانت التسمية سليمة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وإن </w:t>
      </w:r>
      <w:proofErr w:type="spellStart"/>
      <w:r w:rsidRPr="00777333">
        <w:rPr>
          <w:rFonts w:asciiTheme="minorBidi" w:eastAsia="Times New Roman" w:hAnsiTheme="minorBidi"/>
          <w:sz w:val="28"/>
          <w:szCs w:val="28"/>
          <w:rtl/>
          <w:lang w:eastAsia="fr-FR"/>
        </w:rPr>
        <w:t>سميناها</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إدارة للأحكام على المصالح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كانت التسمية صحيحة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إذ لا </w:t>
      </w:r>
      <w:proofErr w:type="spellStart"/>
      <w:r w:rsidRPr="00777333">
        <w:rPr>
          <w:rFonts w:asciiTheme="minorBidi" w:eastAsia="Times New Roman" w:hAnsiTheme="minorBidi"/>
          <w:sz w:val="28"/>
          <w:szCs w:val="28"/>
          <w:rtl/>
          <w:lang w:eastAsia="fr-FR"/>
        </w:rPr>
        <w:t>مشاحة</w:t>
      </w:r>
      <w:proofErr w:type="spellEnd"/>
      <w:r w:rsidRPr="00777333">
        <w:rPr>
          <w:rFonts w:asciiTheme="minorBidi" w:eastAsia="Times New Roman" w:hAnsiTheme="minorBidi"/>
          <w:sz w:val="28"/>
          <w:szCs w:val="28"/>
          <w:rtl/>
          <w:lang w:eastAsia="fr-FR"/>
        </w:rPr>
        <w:t xml:space="preserve"> في التسميات والاصطلاحات ما دام الفرق واضحا بين الغايات الثابتة والوسائل المتغيرة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br/>
      </w:r>
      <w:r w:rsidRPr="00777333">
        <w:rPr>
          <w:rFonts w:asciiTheme="minorBidi" w:eastAsia="Times New Roman" w:hAnsiTheme="minorBidi"/>
          <w:sz w:val="28"/>
          <w:szCs w:val="28"/>
          <w:rtl/>
          <w:lang w:eastAsia="fr-FR"/>
        </w:rPr>
        <w:br/>
        <w:t xml:space="preserve">منهج الاجتهاد المصلحي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br/>
        <w:t xml:space="preserve">أيا كانت التسميات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فإن طلب المصلحة أسلوب أصيل يغني عن كثير من الأساليب التي استحدثت فيما بعد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فالفخر الرازي  (ت 606 هـ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يعرض  بأدوات القياس المعقدة في زمانه </w:t>
      </w:r>
      <w:proofErr w:type="spellStart"/>
      <w:r w:rsidRPr="00777333">
        <w:rPr>
          <w:rFonts w:asciiTheme="minorBidi" w:eastAsia="Times New Roman" w:hAnsiTheme="minorBidi"/>
          <w:sz w:val="28"/>
          <w:szCs w:val="28"/>
          <w:rtl/>
          <w:lang w:eastAsia="fr-FR"/>
        </w:rPr>
        <w:t>ويقول:</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من تتبع أحوال مباحثات الصحابة علم قطعا أن هذه الشرائط  التي يعتبرها فقهاء الزمان في تحرير </w:t>
      </w:r>
      <w:proofErr w:type="spellStart"/>
      <w:r w:rsidRPr="00777333">
        <w:rPr>
          <w:rFonts w:asciiTheme="minorBidi" w:eastAsia="Times New Roman" w:hAnsiTheme="minorBidi"/>
          <w:sz w:val="28"/>
          <w:szCs w:val="28"/>
          <w:rtl/>
          <w:lang w:eastAsia="fr-FR"/>
        </w:rPr>
        <w:t>الأقيسة</w:t>
      </w:r>
      <w:proofErr w:type="spellEnd"/>
      <w:r w:rsidRPr="00777333">
        <w:rPr>
          <w:rFonts w:asciiTheme="minorBidi" w:eastAsia="Times New Roman" w:hAnsiTheme="minorBidi"/>
          <w:sz w:val="28"/>
          <w:szCs w:val="28"/>
          <w:rtl/>
          <w:lang w:eastAsia="fr-FR"/>
        </w:rPr>
        <w:t xml:space="preserve"> والشرائط المعتبرة في العلة والأصل والفرع ما كانوا يلتفتون إليها بل كانوا يراعون المصالح لعلمهم بأن المقصد من الشرائع رعاية المصالح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[10</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 يجعل ابن القيم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ت 751 هـ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المصلحة لب الشريعة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فكل ما جاء غير منسجم معها وجب إسقاط اعتباره ولو نسب إليها بالتأويل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كل مسألة خرجت عن العدل إلى الجور...وعن المصلحة إلى المفسدة  وعن الحكمة إلى العبث فليست من الشريعة وإن دخلت إليها بالتأويل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[11</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ويجمل ابن عابدين الأسباب الداعية إلى تغيير كثير من الأحكام في تغير المقتضيات التي استوجبت ظهورها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فإن الحكم يتغير بقدر تغير مقتضياته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كثير من الأحكام يختلف باختلاف الزمان لتغير عرف أهله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أو لحدوث ضرورة أو فساد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بحيث لو بقي الحكم على ما كان عليه للزم منه المشقة والضرر بالناس و لخالف قواعد الشريعة المبنية على التخفيف ورفع الضرر</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وقد كان البحث عن المصلحة المجردة فيما لم يرد فيه نص هو الذي أدى إلى ظهور أصل "المصالح المرسلة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وتعميق النظر في هذا الأصل وفي تفريعاته ومستلزماته أثمر بدوره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علم مقاصد الشريعة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على مراحل متقطعة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كل مرحلة تمهد الطريق إلى التي تليها وتزيد الأمر تدقيقا وتوضيحا  وتطويرا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من الحكيم الترمذي (ت 295 هـ</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في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علل إثبات الشريعة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إلى أحمد بن سهل </w:t>
      </w:r>
      <w:proofErr w:type="spellStart"/>
      <w:r w:rsidRPr="00777333">
        <w:rPr>
          <w:rFonts w:asciiTheme="minorBidi" w:eastAsia="Times New Roman" w:hAnsiTheme="minorBidi"/>
          <w:sz w:val="28"/>
          <w:szCs w:val="28"/>
          <w:rtl/>
          <w:lang w:eastAsia="fr-FR"/>
        </w:rPr>
        <w:t>البلخي</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322 هـ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في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مصالح الأبدان والأنفس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إلى  </w:t>
      </w:r>
      <w:proofErr w:type="spellStart"/>
      <w:r w:rsidRPr="00777333">
        <w:rPr>
          <w:rFonts w:asciiTheme="minorBidi" w:eastAsia="Times New Roman" w:hAnsiTheme="minorBidi"/>
          <w:sz w:val="28"/>
          <w:szCs w:val="28"/>
          <w:rtl/>
          <w:lang w:eastAsia="fr-FR"/>
        </w:rPr>
        <w:t>القفال</w:t>
      </w:r>
      <w:proofErr w:type="spellEnd"/>
      <w:r w:rsidRPr="00777333">
        <w:rPr>
          <w:rFonts w:asciiTheme="minorBidi" w:eastAsia="Times New Roman" w:hAnsiTheme="minorBidi"/>
          <w:sz w:val="28"/>
          <w:szCs w:val="28"/>
          <w:rtl/>
          <w:lang w:eastAsia="fr-FR"/>
        </w:rPr>
        <w:t xml:space="preserve"> الشاشي (ت 365 هـ</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في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محاسن الشريعة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إلى إمام الحرمين </w:t>
      </w:r>
      <w:proofErr w:type="spellStart"/>
      <w:r w:rsidRPr="00777333">
        <w:rPr>
          <w:rFonts w:asciiTheme="minorBidi" w:eastAsia="Times New Roman" w:hAnsiTheme="minorBidi"/>
          <w:sz w:val="28"/>
          <w:szCs w:val="28"/>
          <w:rtl/>
          <w:lang w:eastAsia="fr-FR"/>
        </w:rPr>
        <w:t>الجويني</w:t>
      </w:r>
      <w:proofErr w:type="spellEnd"/>
      <w:r w:rsidRPr="00777333">
        <w:rPr>
          <w:rFonts w:asciiTheme="minorBidi" w:eastAsia="Times New Roman" w:hAnsiTheme="minorBidi"/>
          <w:sz w:val="28"/>
          <w:szCs w:val="28"/>
          <w:rtl/>
          <w:lang w:eastAsia="fr-FR"/>
        </w:rPr>
        <w:t>  في "</w:t>
      </w:r>
      <w:proofErr w:type="spellStart"/>
      <w:r w:rsidRPr="00777333">
        <w:rPr>
          <w:rFonts w:asciiTheme="minorBidi" w:eastAsia="Times New Roman" w:hAnsiTheme="minorBidi"/>
          <w:sz w:val="28"/>
          <w:szCs w:val="28"/>
          <w:rtl/>
          <w:lang w:eastAsia="fr-FR"/>
        </w:rPr>
        <w:t>غياث</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الأمم"</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478 هـ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إلى أبي حامد الغزالي (505 هـ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في </w:t>
      </w:r>
      <w:proofErr w:type="spellStart"/>
      <w:r w:rsidRPr="00777333">
        <w:rPr>
          <w:rFonts w:asciiTheme="minorBidi" w:eastAsia="Times New Roman" w:hAnsiTheme="minorBidi"/>
          <w:sz w:val="28"/>
          <w:szCs w:val="28"/>
          <w:rtl/>
          <w:lang w:eastAsia="fr-FR"/>
        </w:rPr>
        <w:t>مستصفاه</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إلى الفخر الرازي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606 هـ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في محصوله  إلى العز بن عبد السلام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660 هـ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في قواعد الأحكام في مصالح الأنام إلى  شهاب الدين القرافي (684 هـ</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في الفروق  إلى من اعتبر منشئ علم المقاصد ومفرده بالتأليف أبو إسحاق الشاطبي (790 هـ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في الموافقات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ثم إلى سلسلة من العلماء والباحثين المجددين المبدعين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الطاهر بن عاشور (1973 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علال</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الفاسي</w:t>
      </w:r>
      <w:proofErr w:type="spellEnd"/>
      <w:r w:rsidRPr="00777333">
        <w:rPr>
          <w:rFonts w:asciiTheme="minorBidi" w:eastAsia="Times New Roman" w:hAnsiTheme="minorBidi"/>
          <w:sz w:val="28"/>
          <w:szCs w:val="28"/>
          <w:rtl/>
          <w:lang w:eastAsia="fr-FR"/>
        </w:rPr>
        <w:t xml:space="preserve"> (1974 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يوسف </w:t>
      </w:r>
      <w:proofErr w:type="spellStart"/>
      <w:r w:rsidRPr="00777333">
        <w:rPr>
          <w:rFonts w:asciiTheme="minorBidi" w:eastAsia="Times New Roman" w:hAnsiTheme="minorBidi"/>
          <w:sz w:val="28"/>
          <w:szCs w:val="28"/>
          <w:rtl/>
          <w:lang w:eastAsia="fr-FR"/>
        </w:rPr>
        <w:t>القرضاوي</w:t>
      </w:r>
      <w:proofErr w:type="spellEnd"/>
      <w:r w:rsidRPr="00777333">
        <w:rPr>
          <w:rFonts w:asciiTheme="minorBidi" w:eastAsia="Times New Roman" w:hAnsiTheme="minorBidi"/>
          <w:sz w:val="28"/>
          <w:szCs w:val="28"/>
          <w:rtl/>
          <w:lang w:eastAsia="fr-FR"/>
        </w:rPr>
        <w:t xml:space="preserve"> أحمد </w:t>
      </w:r>
      <w:proofErr w:type="spellStart"/>
      <w:r w:rsidRPr="00777333">
        <w:rPr>
          <w:rFonts w:asciiTheme="minorBidi" w:eastAsia="Times New Roman" w:hAnsiTheme="minorBidi"/>
          <w:sz w:val="28"/>
          <w:szCs w:val="28"/>
          <w:rtl/>
          <w:lang w:eastAsia="fr-FR"/>
        </w:rPr>
        <w:t>الريسوني</w:t>
      </w:r>
      <w:proofErr w:type="spellEnd"/>
      <w:r w:rsidRPr="00777333">
        <w:rPr>
          <w:rFonts w:asciiTheme="minorBidi" w:eastAsia="Times New Roman" w:hAnsiTheme="minorBidi"/>
          <w:sz w:val="28"/>
          <w:szCs w:val="28"/>
          <w:rtl/>
          <w:lang w:eastAsia="fr-FR"/>
        </w:rPr>
        <w:t xml:space="preserve"> سليم </w:t>
      </w:r>
      <w:proofErr w:type="spellStart"/>
      <w:r w:rsidRPr="00777333">
        <w:rPr>
          <w:rFonts w:asciiTheme="minorBidi" w:eastAsia="Times New Roman" w:hAnsiTheme="minorBidi"/>
          <w:sz w:val="28"/>
          <w:szCs w:val="28"/>
          <w:rtl/>
          <w:lang w:eastAsia="fr-FR"/>
        </w:rPr>
        <w:t>العوا</w:t>
      </w:r>
      <w:proofErr w:type="spellEnd"/>
      <w:r w:rsidRPr="00777333">
        <w:rPr>
          <w:rFonts w:asciiTheme="minorBidi" w:eastAsia="Times New Roman" w:hAnsiTheme="minorBidi"/>
          <w:sz w:val="28"/>
          <w:szCs w:val="28"/>
          <w:rtl/>
          <w:lang w:eastAsia="fr-FR"/>
        </w:rPr>
        <w:t>..</w:t>
      </w:r>
      <w:proofErr w:type="spellStart"/>
      <w:r w:rsidRPr="00777333">
        <w:rPr>
          <w:rFonts w:asciiTheme="minorBidi" w:eastAsia="Times New Roman" w:hAnsiTheme="minorBidi"/>
          <w:sz w:val="28"/>
          <w:szCs w:val="28"/>
          <w:rtl/>
          <w:lang w:eastAsia="fr-FR"/>
        </w:rPr>
        <w:t>إلخ</w:t>
      </w:r>
      <w:proofErr w:type="spellEnd"/>
      <w:r w:rsidRPr="00777333">
        <w:rPr>
          <w:rFonts w:asciiTheme="minorBidi" w:eastAsia="Times New Roman" w:hAnsiTheme="minorBidi"/>
          <w:sz w:val="28"/>
          <w:szCs w:val="28"/>
          <w:rtl/>
          <w:lang w:eastAsia="fr-FR"/>
        </w:rPr>
        <w:br/>
      </w:r>
      <w:r w:rsidRPr="00777333">
        <w:rPr>
          <w:rFonts w:asciiTheme="minorBidi" w:eastAsia="Times New Roman" w:hAnsiTheme="minorBidi"/>
          <w:sz w:val="28"/>
          <w:szCs w:val="28"/>
          <w:rtl/>
          <w:lang w:eastAsia="fr-FR"/>
        </w:rPr>
        <w:br/>
      </w:r>
      <w:proofErr w:type="spellStart"/>
      <w:r w:rsidRPr="00777333">
        <w:rPr>
          <w:rFonts w:asciiTheme="minorBidi" w:eastAsia="Times New Roman" w:hAnsiTheme="minorBidi"/>
          <w:sz w:val="28"/>
          <w:szCs w:val="28"/>
          <w:rtl/>
          <w:lang w:eastAsia="fr-FR"/>
        </w:rPr>
        <w:t>انبناء</w:t>
      </w:r>
      <w:proofErr w:type="spellEnd"/>
      <w:r w:rsidRPr="00777333">
        <w:rPr>
          <w:rFonts w:asciiTheme="minorBidi" w:eastAsia="Times New Roman" w:hAnsiTheme="minorBidi"/>
          <w:sz w:val="28"/>
          <w:szCs w:val="28"/>
          <w:rtl/>
          <w:lang w:eastAsia="fr-FR"/>
        </w:rPr>
        <w:t xml:space="preserve"> النصوص على المصالح</w:t>
      </w:r>
      <w:r w:rsidRPr="00777333">
        <w:rPr>
          <w:rFonts w:asciiTheme="minorBidi" w:eastAsia="Times New Roman" w:hAnsiTheme="minorBidi"/>
          <w:sz w:val="28"/>
          <w:szCs w:val="28"/>
          <w:rtl/>
          <w:lang w:eastAsia="fr-FR"/>
        </w:rPr>
        <w:br/>
        <w:t xml:space="preserve">ومن هنا تأكد طلب المصلحة لعظم الاحتياج إليها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ولانبناء</w:t>
      </w:r>
      <w:proofErr w:type="spellEnd"/>
      <w:r w:rsidRPr="00777333">
        <w:rPr>
          <w:rFonts w:asciiTheme="minorBidi" w:eastAsia="Times New Roman" w:hAnsiTheme="minorBidi"/>
          <w:sz w:val="28"/>
          <w:szCs w:val="28"/>
          <w:rtl/>
          <w:lang w:eastAsia="fr-FR"/>
        </w:rPr>
        <w:t xml:space="preserve"> النص عليها من خلال أساليب التعليل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ونماذج التنزيل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أحدهما أو كلاهما.</w:t>
      </w:r>
      <w:r w:rsidRPr="00777333">
        <w:rPr>
          <w:rFonts w:asciiTheme="minorBidi" w:eastAsia="Times New Roman" w:hAnsiTheme="minorBidi"/>
          <w:sz w:val="28"/>
          <w:szCs w:val="28"/>
          <w:rtl/>
          <w:lang w:eastAsia="fr-FR"/>
        </w:rPr>
        <w:br/>
      </w:r>
      <w:r w:rsidRPr="00777333">
        <w:rPr>
          <w:rFonts w:asciiTheme="minorBidi" w:eastAsia="Times New Roman" w:hAnsiTheme="minorBidi"/>
          <w:sz w:val="28"/>
          <w:szCs w:val="28"/>
          <w:rtl/>
          <w:lang w:eastAsia="fr-FR"/>
        </w:rPr>
        <w:br/>
        <w:t xml:space="preserve">أساليب التعليل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br/>
        <w:t xml:space="preserve"> ذلك أن الأحكام التشريعية لم تأت معلقة في الهواء من دون موجبات تستوجبها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وأسباب تدعو إليها  بل كانت لها علل تندرج ضمنها  تحقق مصلحة المكلف بصفته الفردية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وبصفته الاجتماعية والإنسانية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ومن مجموع العلل المستخلصة من النصوص  استمد العلماء حكم التشريع ومقاصد الأحكام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فأتت هذه المقاصد قطعية الدلالة والثبوت  ملبية الحاجة الإنسانية  إلى بوصلة تحدد الوجهة  وتوجه الحركة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تلك هي الأحكام الكلية والمقاصد العليا  التي لا يتناولها التغيير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بل يتم تغيير كل شيء من أجلها وفي سبيلها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فعلة تحريم الربا قطع الطريق على الاستغلال الظالم [12</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وفتحها أمام أنواع الصدقات [13</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وعلة تشريع القصاص الحفاظ على الحياة [14</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وعلة تشريع القتال إيقاف العدوان وإقرار الأمان[15</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والعلة الجامعة لتحريم المحرمات هي إغلاق الطرق المؤدية إلى الخبائث والفواحش وتعبيد الطرق المؤدية إلى الطيبات وزينة الحياة [16</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وكثيرا ما يتم بيان العلل تعقيبا على أحداث وقعت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أو تعاليم وردت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يتم الحث فيها على الشكر[17</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أو الصبر[18</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أو العدل [19</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أو الإحسان [20</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أو المثابرة في </w:t>
      </w:r>
      <w:r w:rsidRPr="00777333">
        <w:rPr>
          <w:rFonts w:asciiTheme="minorBidi" w:eastAsia="Times New Roman" w:hAnsiTheme="minorBidi"/>
          <w:sz w:val="28"/>
          <w:szCs w:val="28"/>
          <w:rtl/>
          <w:lang w:eastAsia="fr-FR"/>
        </w:rPr>
        <w:lastRenderedPageBreak/>
        <w:t>العمل[21</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br/>
      </w:r>
      <w:r w:rsidRPr="00777333">
        <w:rPr>
          <w:rFonts w:asciiTheme="minorBidi" w:eastAsia="Times New Roman" w:hAnsiTheme="minorBidi"/>
          <w:sz w:val="28"/>
          <w:szCs w:val="28"/>
          <w:rtl/>
          <w:lang w:eastAsia="fr-FR"/>
        </w:rPr>
        <w:br/>
      </w:r>
      <w:proofErr w:type="spellStart"/>
      <w:r w:rsidRPr="00777333">
        <w:rPr>
          <w:rFonts w:asciiTheme="minorBidi" w:eastAsia="Times New Roman" w:hAnsiTheme="minorBidi"/>
          <w:sz w:val="28"/>
          <w:szCs w:val="28"/>
          <w:rtl/>
          <w:lang w:eastAsia="fr-FR"/>
        </w:rPr>
        <w:t>أ‌-</w:t>
      </w:r>
      <w:proofErr w:type="spellEnd"/>
      <w:r w:rsidRPr="00777333">
        <w:rPr>
          <w:rFonts w:asciiTheme="minorBidi" w:eastAsia="Times New Roman" w:hAnsiTheme="minorBidi"/>
          <w:sz w:val="28"/>
          <w:szCs w:val="28"/>
          <w:rtl/>
          <w:lang w:eastAsia="fr-FR"/>
        </w:rPr>
        <w:t xml:space="preserve">    نماذج التنزيل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br/>
      </w:r>
      <w:r w:rsidRPr="00777333">
        <w:rPr>
          <w:rFonts w:asciiTheme="minorBidi" w:eastAsia="Times New Roman" w:hAnsiTheme="minorBidi"/>
          <w:sz w:val="28"/>
          <w:szCs w:val="28"/>
          <w:rtl/>
          <w:lang w:eastAsia="fr-FR"/>
        </w:rPr>
        <w:br/>
        <w:t xml:space="preserve">تعتبر السيرة النبوية الوسيلة المثلى لبيان طرق تنزيل الأحكام الشرعية في الواقع المتغير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وتتضمن نماذج  لفقه التنزيل ينسج المجتهد على منوالها ويجدد من خلالها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فالرسول صلى الله عليه وسلم  لم يكن يتعامل مع الأحكام الجزئية  بمعزل عن عللها التي استدعت وجودها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فجميع الجزئيات مندرجة عنده ضمن أحكام أعم وأهم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ولم يكن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عليه السلام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ليفرط في حكم كلي من أجل آخر جزئي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وأشد ما يكون هذا وضحا  في المجالات الاجتماعية  والسياسية والأمنية شديدة التغير... ففي حادثة </w:t>
      </w:r>
      <w:proofErr w:type="spellStart"/>
      <w:r w:rsidRPr="00777333">
        <w:rPr>
          <w:rFonts w:asciiTheme="minorBidi" w:eastAsia="Times New Roman" w:hAnsiTheme="minorBidi"/>
          <w:sz w:val="28"/>
          <w:szCs w:val="28"/>
          <w:rtl/>
          <w:lang w:eastAsia="fr-FR"/>
        </w:rPr>
        <w:t>الإفك</w:t>
      </w:r>
      <w:proofErr w:type="spellEnd"/>
      <w:r w:rsidRPr="00777333">
        <w:rPr>
          <w:rFonts w:asciiTheme="minorBidi" w:eastAsia="Times New Roman" w:hAnsiTheme="minorBidi"/>
          <w:sz w:val="28"/>
          <w:szCs w:val="28"/>
          <w:rtl/>
          <w:lang w:eastAsia="fr-FR"/>
        </w:rPr>
        <w:t xml:space="preserve"> مثلا</w:t>
      </w:r>
      <w:proofErr w:type="gramStart"/>
      <w:r w:rsidRPr="00777333">
        <w:rPr>
          <w:rFonts w:asciiTheme="minorBidi" w:eastAsia="Times New Roman" w:hAnsiTheme="minorBidi"/>
          <w:sz w:val="28"/>
          <w:szCs w:val="28"/>
          <w:rtl/>
          <w:lang w:eastAsia="fr-FR"/>
        </w:rPr>
        <w:t xml:space="preserve"> أوقع ا</w:t>
      </w:r>
      <w:proofErr w:type="gramEnd"/>
      <w:r w:rsidRPr="00777333">
        <w:rPr>
          <w:rFonts w:asciiTheme="minorBidi" w:eastAsia="Times New Roman" w:hAnsiTheme="minorBidi"/>
          <w:sz w:val="28"/>
          <w:szCs w:val="28"/>
          <w:rtl/>
          <w:lang w:eastAsia="fr-FR"/>
        </w:rPr>
        <w:t xml:space="preserve">لرسول صلى الله عليه وسلم حد القذف على جميع من أذنب ثم استثنى عبد الله بن أبي بن </w:t>
      </w:r>
      <w:proofErr w:type="spellStart"/>
      <w:r w:rsidRPr="00777333">
        <w:rPr>
          <w:rFonts w:asciiTheme="minorBidi" w:eastAsia="Times New Roman" w:hAnsiTheme="minorBidi"/>
          <w:sz w:val="28"/>
          <w:szCs w:val="28"/>
          <w:rtl/>
          <w:lang w:eastAsia="fr-FR"/>
        </w:rPr>
        <w:t>سلول</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لكثرة أتباعه ونفاذ كلمته عند المنافقين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فإيقاع العقوبة على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رأس المنافقين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لن يمر دون فتن داخلية  تفاداها الرسول عليه السلام بالإعراض عن "رأس الفتنة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وهكذا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فتحول المصلحة العامة من موقع إيقاع حد القذف إلى موقع تجنب الفتنة جعل الرسول صلى الله عليه وسلم يطلبها في موضعها الجديد معرضا عن القديم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فلم يوقع حدا على ابن </w:t>
      </w:r>
      <w:proofErr w:type="spellStart"/>
      <w:r w:rsidRPr="00777333">
        <w:rPr>
          <w:rFonts w:asciiTheme="minorBidi" w:eastAsia="Times New Roman" w:hAnsiTheme="minorBidi"/>
          <w:sz w:val="28"/>
          <w:szCs w:val="28"/>
          <w:rtl/>
          <w:lang w:eastAsia="fr-FR"/>
        </w:rPr>
        <w:t>سلول</w:t>
      </w:r>
      <w:proofErr w:type="spellEnd"/>
      <w:r w:rsidRPr="00777333">
        <w:rPr>
          <w:rFonts w:asciiTheme="minorBidi" w:eastAsia="Times New Roman" w:hAnsiTheme="minorBidi"/>
          <w:sz w:val="28"/>
          <w:szCs w:val="28"/>
          <w:rtl/>
          <w:lang w:eastAsia="fr-FR"/>
        </w:rPr>
        <w:t xml:space="preserve"> واكتفى بالإعراض عنه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وفي كتب الحديث أن الرسول صلى الله عليه وسلم أخبر يوما أن رجلا قد زنى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فقال الرسول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اضربوه حده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قالوا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يا رسول الله إنه أضعف من ذلك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فقال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خذوا </w:t>
      </w:r>
      <w:proofErr w:type="spellStart"/>
      <w:r w:rsidRPr="00777333">
        <w:rPr>
          <w:rFonts w:asciiTheme="minorBidi" w:eastAsia="Times New Roman" w:hAnsiTheme="minorBidi"/>
          <w:sz w:val="28"/>
          <w:szCs w:val="28"/>
          <w:rtl/>
          <w:lang w:eastAsia="fr-FR"/>
        </w:rPr>
        <w:t>عثكالا</w:t>
      </w:r>
      <w:proofErr w:type="spellEnd"/>
      <w:r w:rsidRPr="00777333">
        <w:rPr>
          <w:rFonts w:asciiTheme="minorBidi" w:eastAsia="Times New Roman" w:hAnsiTheme="minorBidi"/>
          <w:sz w:val="28"/>
          <w:szCs w:val="28"/>
          <w:rtl/>
          <w:lang w:eastAsia="fr-FR"/>
        </w:rPr>
        <w:t xml:space="preserve"> فيه مائة </w:t>
      </w:r>
      <w:proofErr w:type="spellStart"/>
      <w:r w:rsidRPr="00777333">
        <w:rPr>
          <w:rFonts w:asciiTheme="minorBidi" w:eastAsia="Times New Roman" w:hAnsiTheme="minorBidi"/>
          <w:sz w:val="28"/>
          <w:szCs w:val="28"/>
          <w:rtl/>
          <w:lang w:eastAsia="fr-FR"/>
        </w:rPr>
        <w:t>شمراخ</w:t>
      </w:r>
      <w:proofErr w:type="spellEnd"/>
      <w:r w:rsidRPr="00777333">
        <w:rPr>
          <w:rFonts w:asciiTheme="minorBidi" w:eastAsia="Times New Roman" w:hAnsiTheme="minorBidi"/>
          <w:sz w:val="28"/>
          <w:szCs w:val="28"/>
          <w:rtl/>
          <w:lang w:eastAsia="fr-FR"/>
        </w:rPr>
        <w:t xml:space="preserve"> فاضربوه </w:t>
      </w:r>
      <w:proofErr w:type="spellStart"/>
      <w:r w:rsidRPr="00777333">
        <w:rPr>
          <w:rFonts w:asciiTheme="minorBidi" w:eastAsia="Times New Roman" w:hAnsiTheme="minorBidi"/>
          <w:sz w:val="28"/>
          <w:szCs w:val="28"/>
          <w:rtl/>
          <w:lang w:eastAsia="fr-FR"/>
        </w:rPr>
        <w:t>به</w:t>
      </w:r>
      <w:proofErr w:type="spellEnd"/>
      <w:r w:rsidRPr="00777333">
        <w:rPr>
          <w:rFonts w:asciiTheme="minorBidi" w:eastAsia="Times New Roman" w:hAnsiTheme="minorBidi"/>
          <w:sz w:val="28"/>
          <w:szCs w:val="28"/>
          <w:rtl/>
          <w:lang w:eastAsia="fr-FR"/>
        </w:rPr>
        <w:t xml:space="preserve"> ضربة واحدة  ولقد اشتهرت واقعة الرجل الذي جامع زوجه في نهار رمضان فأتى الرسول عليه السلام وقال له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هلكت وأهلكت يا رسول الله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قال وما ذاك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قال جامعت زوجي في نهار رمضان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br/>
      </w:r>
      <w:r w:rsidRPr="00777333">
        <w:rPr>
          <w:rFonts w:asciiTheme="minorBidi" w:eastAsia="Times New Roman" w:hAnsiTheme="minorBidi"/>
          <w:sz w:val="28"/>
          <w:szCs w:val="28"/>
          <w:rtl/>
          <w:lang w:eastAsia="fr-FR"/>
        </w:rPr>
        <w:br/>
        <w:t xml:space="preserve">فهذه نماذج تبين طرق تنزيل الأحكام الشرعية الجزئية على الوقائع المتغيرة  بالطريقة التي تحفظ المقاصد العليا للشريعة  والمصالح المرجوة منها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فلما توفي الرسول صلى الله عبيه وسلم استمر تنزيل الاحكام على نفس المنهج النبوي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فاجتهد الخلفاء في البحث عن المصلحة أنى كانت ولم يعتدوا بأحكام جزئية إذا لم تعد منسجمة مع المقاصد العامة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فهذا أبو بكر يجمع القرآن في مصحف واحد ابتغاء مصلحة لم تكن قائمة في عهد الرسول صلى الله عليه وسلم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إذ كان الوحي مستمرا في النزول  حتى قربت وفاته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وهذا عمر يوقف حد السرقة لما غابت شروط إيقاعها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ويلزم الطلاق البين لمن طلق ثلاثا في المجلس الواحد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ويدون الدواوين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ويوقف سهم المؤلفة قلوبهم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ويمسك الأراضي المفتوحة أن توزع غنائم على الجند ....على خلاف ما كان يصنع الرسول عليه السلام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كل ذلك طلبا للمصلحة التي أصبحت </w:t>
      </w:r>
      <w:proofErr w:type="gramStart"/>
      <w:r w:rsidRPr="00777333">
        <w:rPr>
          <w:rFonts w:asciiTheme="minorBidi" w:eastAsia="Times New Roman" w:hAnsiTheme="minorBidi"/>
          <w:sz w:val="28"/>
          <w:szCs w:val="28"/>
          <w:rtl/>
          <w:lang w:eastAsia="fr-FR"/>
        </w:rPr>
        <w:t>في غير ا</w:t>
      </w:r>
      <w:proofErr w:type="gramEnd"/>
      <w:r w:rsidRPr="00777333">
        <w:rPr>
          <w:rFonts w:asciiTheme="minorBidi" w:eastAsia="Times New Roman" w:hAnsiTheme="minorBidi"/>
          <w:sz w:val="28"/>
          <w:szCs w:val="28"/>
          <w:rtl/>
          <w:lang w:eastAsia="fr-FR"/>
        </w:rPr>
        <w:t xml:space="preserve">لمكان الذي كانت عليه زمن الرسول عليه السلام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ولو تشبث الصحابة بالجزئيات لغابت عنهم الكليات </w:t>
      </w:r>
      <w:proofErr w:type="spellStart"/>
      <w:r w:rsidRPr="00777333">
        <w:rPr>
          <w:rFonts w:asciiTheme="minorBidi" w:eastAsia="Times New Roman" w:hAnsiTheme="minorBidi"/>
          <w:sz w:val="28"/>
          <w:szCs w:val="28"/>
          <w:rtl/>
          <w:lang w:eastAsia="fr-FR"/>
        </w:rPr>
        <w:t>ولأضاعوا</w:t>
      </w:r>
      <w:proofErr w:type="spellEnd"/>
      <w:r w:rsidRPr="00777333">
        <w:rPr>
          <w:rFonts w:asciiTheme="minorBidi" w:eastAsia="Times New Roman" w:hAnsiTheme="minorBidi"/>
          <w:sz w:val="28"/>
          <w:szCs w:val="28"/>
          <w:rtl/>
          <w:lang w:eastAsia="fr-FR"/>
        </w:rPr>
        <w:t xml:space="preserve"> روح الشريعة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br/>
      </w:r>
      <w:r w:rsidRPr="00777333">
        <w:rPr>
          <w:rFonts w:asciiTheme="minorBidi" w:eastAsia="Times New Roman" w:hAnsiTheme="minorBidi"/>
          <w:sz w:val="28"/>
          <w:szCs w:val="28"/>
          <w:rtl/>
          <w:lang w:eastAsia="fr-FR"/>
        </w:rPr>
        <w:br/>
        <w:t xml:space="preserve">نستخلص من هذا ضرورة  أن تكون الأحكام الجزئية مندرجة  في كليات أشمل وأكبر وأعلى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وإلا فكل جزئي يناقض كليه يسقط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br/>
      </w:r>
      <w:r w:rsidRPr="00777333">
        <w:rPr>
          <w:rFonts w:asciiTheme="minorBidi" w:eastAsia="Times New Roman" w:hAnsiTheme="minorBidi"/>
          <w:sz w:val="28"/>
          <w:szCs w:val="28"/>
          <w:rtl/>
          <w:lang w:eastAsia="fr-FR"/>
        </w:rPr>
        <w:br/>
        <w:t>[1</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أغلب ما يطلق النفع على الماديات والخير على المعنويات والبر على الاجتماعيات والطيبات على المأكولات والمشروبات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والرحمة على ذلك كله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ولذلك فهي عين المصلحة ومقصد المقاصد كلها فضلا عن كونها الغاية من الرسالة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وما أرسلناك إلا رحمة للعالمين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br/>
        <w:t>[2</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يتأمل قول  الطاهر بن عاشور وهو من أعلام </w:t>
      </w:r>
      <w:proofErr w:type="spellStart"/>
      <w:r w:rsidRPr="00777333">
        <w:rPr>
          <w:rFonts w:asciiTheme="minorBidi" w:eastAsia="Times New Roman" w:hAnsiTheme="minorBidi"/>
          <w:sz w:val="28"/>
          <w:szCs w:val="28"/>
          <w:rtl/>
          <w:lang w:eastAsia="fr-FR"/>
        </w:rPr>
        <w:t>المقاصديين</w:t>
      </w:r>
      <w:proofErr w:type="spellEnd"/>
      <w:r w:rsidRPr="00777333">
        <w:rPr>
          <w:rFonts w:asciiTheme="minorBidi" w:eastAsia="Times New Roman" w:hAnsiTheme="minorBidi"/>
          <w:sz w:val="28"/>
          <w:szCs w:val="28"/>
          <w:rtl/>
          <w:lang w:eastAsia="fr-FR"/>
        </w:rPr>
        <w:t xml:space="preserve"> المحدثين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الشرائع كلها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وبخاصة شريعة الإسلام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جاءت لما فيه صلاح البشر في العاجل والآجل أي في حاضر الأمور وعواقبها وليس المراد بالآجل أمور الآخرة لأن الشرائع لا تحدد للناس سيرهم في الآخرة ولكن الآخرة جعلها الله جزاء على الأحوال التي كانوا عليها في الدنيا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وإنما نريد أن من التكاليف الشرعية ما قد يبدو فيه حرج وإضرار للمكلفين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وتفويت مصالح عليهم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كتحريم شرب الخمر وتحريم بيعها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ولكن المتدبر إذا تدبر في تلك التشريعات ظهرت له مصالحها في عواقب الأمور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مقاصد الشريعة الاسلامية ص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14</w:t>
      </w:r>
      <w:r w:rsidRPr="00777333">
        <w:rPr>
          <w:rFonts w:asciiTheme="minorBidi" w:eastAsia="Times New Roman" w:hAnsiTheme="minorBidi"/>
          <w:sz w:val="28"/>
          <w:szCs w:val="28"/>
          <w:rtl/>
          <w:lang w:eastAsia="fr-FR"/>
        </w:rPr>
        <w:br/>
        <w:t>[3</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البخاري،</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التفسير:</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4311،</w:t>
      </w:r>
      <w:proofErr w:type="spellEnd"/>
      <w:r w:rsidRPr="00777333">
        <w:rPr>
          <w:rFonts w:asciiTheme="minorBidi" w:eastAsia="Times New Roman" w:hAnsiTheme="minorBidi"/>
          <w:sz w:val="28"/>
          <w:szCs w:val="28"/>
          <w:rtl/>
          <w:lang w:eastAsia="fr-FR"/>
        </w:rPr>
        <w:t xml:space="preserve"> فضائل </w:t>
      </w:r>
      <w:proofErr w:type="spellStart"/>
      <w:r w:rsidRPr="00777333">
        <w:rPr>
          <w:rFonts w:asciiTheme="minorBidi" w:eastAsia="Times New Roman" w:hAnsiTheme="minorBidi"/>
          <w:sz w:val="28"/>
          <w:szCs w:val="28"/>
          <w:rtl/>
          <w:lang w:eastAsia="fr-FR"/>
        </w:rPr>
        <w:t>القرآن:4603،</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الأحكام:6654،</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الترمذي،</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التفسير:</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3028،</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أحمد،</w:t>
      </w:r>
      <w:proofErr w:type="spellEnd"/>
      <w:r w:rsidRPr="00777333">
        <w:rPr>
          <w:rFonts w:asciiTheme="minorBidi" w:eastAsia="Times New Roman" w:hAnsiTheme="minorBidi"/>
          <w:sz w:val="28"/>
          <w:szCs w:val="28"/>
          <w:rtl/>
          <w:lang w:eastAsia="fr-FR"/>
        </w:rPr>
        <w:t xml:space="preserve"> مسند </w:t>
      </w:r>
      <w:proofErr w:type="spellStart"/>
      <w:r w:rsidRPr="00777333">
        <w:rPr>
          <w:rFonts w:asciiTheme="minorBidi" w:eastAsia="Times New Roman" w:hAnsiTheme="minorBidi"/>
          <w:sz w:val="28"/>
          <w:szCs w:val="28"/>
          <w:rtl/>
          <w:lang w:eastAsia="fr-FR"/>
        </w:rPr>
        <w:t>العشرة:72،</w:t>
      </w:r>
      <w:proofErr w:type="spellEnd"/>
      <w:r w:rsidRPr="00777333">
        <w:rPr>
          <w:rFonts w:asciiTheme="minorBidi" w:eastAsia="Times New Roman" w:hAnsiTheme="minorBidi"/>
          <w:sz w:val="28"/>
          <w:szCs w:val="28"/>
          <w:rtl/>
          <w:lang w:eastAsia="fr-FR"/>
        </w:rPr>
        <w:t xml:space="preserve"> جمال </w:t>
      </w:r>
      <w:proofErr w:type="spellStart"/>
      <w:r w:rsidRPr="00777333">
        <w:rPr>
          <w:rFonts w:asciiTheme="minorBidi" w:eastAsia="Times New Roman" w:hAnsiTheme="minorBidi"/>
          <w:sz w:val="28"/>
          <w:szCs w:val="28"/>
          <w:rtl/>
          <w:lang w:eastAsia="fr-FR"/>
        </w:rPr>
        <w:t>القراء:</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1/86،</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وانظر:</w:t>
      </w:r>
      <w:proofErr w:type="spellEnd"/>
      <w:r w:rsidRPr="00777333">
        <w:rPr>
          <w:rFonts w:asciiTheme="minorBidi" w:eastAsia="Times New Roman" w:hAnsiTheme="minorBidi"/>
          <w:sz w:val="28"/>
          <w:szCs w:val="28"/>
          <w:rtl/>
          <w:lang w:eastAsia="fr-FR"/>
        </w:rPr>
        <w:t xml:space="preserve"> تخريجه مستوفىً في كتاب المصاحف لابن أبي </w:t>
      </w:r>
      <w:proofErr w:type="spellStart"/>
      <w:r w:rsidRPr="00777333">
        <w:rPr>
          <w:rFonts w:asciiTheme="minorBidi" w:eastAsia="Times New Roman" w:hAnsiTheme="minorBidi"/>
          <w:sz w:val="28"/>
          <w:szCs w:val="28"/>
          <w:rtl/>
          <w:lang w:eastAsia="fr-FR"/>
        </w:rPr>
        <w:lastRenderedPageBreak/>
        <w:t>داود:</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1/169-179،</w:t>
      </w:r>
      <w:proofErr w:type="spellEnd"/>
      <w:r w:rsidRPr="00777333">
        <w:rPr>
          <w:rFonts w:asciiTheme="minorBidi" w:eastAsia="Times New Roman" w:hAnsiTheme="minorBidi"/>
          <w:sz w:val="28"/>
          <w:szCs w:val="28"/>
          <w:rtl/>
          <w:lang w:eastAsia="fr-FR"/>
        </w:rPr>
        <w:t xml:space="preserve"> وراجع المقنع للداني:2-3.</w:t>
      </w:r>
      <w:r w:rsidRPr="00777333">
        <w:rPr>
          <w:rFonts w:asciiTheme="minorBidi" w:eastAsia="Times New Roman" w:hAnsiTheme="minorBidi"/>
          <w:sz w:val="28"/>
          <w:szCs w:val="28"/>
          <w:rtl/>
          <w:lang w:eastAsia="fr-FR"/>
        </w:rPr>
        <w:br/>
        <w:t>[4</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ا لإتقان في علوم </w:t>
      </w:r>
      <w:proofErr w:type="spellStart"/>
      <w:r w:rsidRPr="00777333">
        <w:rPr>
          <w:rFonts w:asciiTheme="minorBidi" w:eastAsia="Times New Roman" w:hAnsiTheme="minorBidi"/>
          <w:sz w:val="28"/>
          <w:szCs w:val="28"/>
          <w:rtl/>
          <w:lang w:eastAsia="fr-FR"/>
        </w:rPr>
        <w:t>القرآن،</w:t>
      </w:r>
      <w:proofErr w:type="spellEnd"/>
      <w:r w:rsidRPr="00777333">
        <w:rPr>
          <w:rFonts w:asciiTheme="minorBidi" w:eastAsia="Times New Roman" w:hAnsiTheme="minorBidi"/>
          <w:sz w:val="28"/>
          <w:szCs w:val="28"/>
          <w:rtl/>
          <w:lang w:eastAsia="fr-FR"/>
        </w:rPr>
        <w:t xml:space="preserve"> 1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185،</w:t>
      </w:r>
      <w:proofErr w:type="spellEnd"/>
      <w:r w:rsidRPr="00777333">
        <w:rPr>
          <w:rFonts w:asciiTheme="minorBidi" w:eastAsia="Times New Roman" w:hAnsiTheme="minorBidi"/>
          <w:sz w:val="28"/>
          <w:szCs w:val="28"/>
          <w:rtl/>
          <w:lang w:eastAsia="fr-FR"/>
        </w:rPr>
        <w:t xml:space="preserve"> النوع </w:t>
      </w:r>
      <w:proofErr w:type="gramStart"/>
      <w:r w:rsidRPr="00777333">
        <w:rPr>
          <w:rFonts w:asciiTheme="minorBidi" w:eastAsia="Times New Roman" w:hAnsiTheme="minorBidi"/>
          <w:sz w:val="28"/>
          <w:szCs w:val="28"/>
          <w:rtl/>
          <w:lang w:eastAsia="fr-FR"/>
        </w:rPr>
        <w:t>السابع</w:t>
      </w:r>
      <w:proofErr w:type="gramEnd"/>
      <w:r w:rsidRPr="00777333">
        <w:rPr>
          <w:rFonts w:asciiTheme="minorBidi" w:eastAsia="Times New Roman" w:hAnsiTheme="minorBidi"/>
          <w:sz w:val="28"/>
          <w:szCs w:val="28"/>
          <w:rtl/>
          <w:lang w:eastAsia="fr-FR"/>
        </w:rPr>
        <w:t xml:space="preserve"> </w:t>
      </w:r>
      <w:proofErr w:type="spellStart"/>
      <w:r w:rsidRPr="00777333">
        <w:rPr>
          <w:rFonts w:asciiTheme="minorBidi" w:eastAsia="Times New Roman" w:hAnsiTheme="minorBidi"/>
          <w:sz w:val="28"/>
          <w:szCs w:val="28"/>
          <w:rtl/>
          <w:lang w:eastAsia="fr-FR"/>
        </w:rPr>
        <w:t>عشر:</w:t>
      </w:r>
      <w:proofErr w:type="spellEnd"/>
      <w:r w:rsidRPr="00777333">
        <w:rPr>
          <w:rFonts w:asciiTheme="minorBidi" w:eastAsia="Times New Roman" w:hAnsiTheme="minorBidi"/>
          <w:sz w:val="28"/>
          <w:szCs w:val="28"/>
          <w:rtl/>
          <w:lang w:eastAsia="fr-FR"/>
        </w:rPr>
        <w:t xml:space="preserve"> في معرفة أسمائه وأسماء سوره.</w:t>
      </w:r>
      <w:r w:rsidRPr="00777333">
        <w:rPr>
          <w:rFonts w:asciiTheme="minorBidi" w:eastAsia="Times New Roman" w:hAnsiTheme="minorBidi"/>
          <w:sz w:val="28"/>
          <w:szCs w:val="28"/>
          <w:rtl/>
          <w:lang w:eastAsia="fr-FR"/>
        </w:rPr>
        <w:br/>
        <w:t>[5</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الشام ومصر والجزيرة والكوفة ...</w:t>
      </w:r>
      <w:r w:rsidRPr="00777333">
        <w:rPr>
          <w:rFonts w:asciiTheme="minorBidi" w:eastAsia="Times New Roman" w:hAnsiTheme="minorBidi"/>
          <w:sz w:val="28"/>
          <w:szCs w:val="28"/>
          <w:rtl/>
          <w:lang w:eastAsia="fr-FR"/>
        </w:rPr>
        <w:br/>
        <w:t>[6</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روى أبو يوسف أن عمرا أرسل إلى عشرة من الأنصار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خمسة من الأوس وخمسة من الخزرج من كبرائهم فلما اجتمعوا حمد الله وأثنى عليه ثم قال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br/>
        <w:t>[7</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[7]صحيح البخاري باب ليس على المسلم في فرسه صدقة اتمم التخريج</w:t>
      </w:r>
      <w:r w:rsidRPr="00777333">
        <w:rPr>
          <w:rFonts w:asciiTheme="minorBidi" w:eastAsia="Times New Roman" w:hAnsiTheme="minorBidi"/>
          <w:sz w:val="28"/>
          <w:szCs w:val="28"/>
          <w:rtl/>
          <w:lang w:eastAsia="fr-FR"/>
        </w:rPr>
        <w:br/>
        <w:t xml:space="preserve">[8]مقاصد الشريعة وقضايا العصر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مجموعة بحوث ص 57</w:t>
      </w:r>
      <w:r w:rsidRPr="00777333">
        <w:rPr>
          <w:rFonts w:asciiTheme="minorBidi" w:eastAsia="Times New Roman" w:hAnsiTheme="minorBidi"/>
          <w:sz w:val="28"/>
          <w:szCs w:val="28"/>
          <w:rtl/>
          <w:lang w:eastAsia="fr-FR"/>
        </w:rPr>
        <w:br/>
        <w:t xml:space="preserve">[9]مقاصد الشريعة وقضايا العصر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مجموعة بحوث ص 48</w:t>
      </w:r>
      <w:r w:rsidRPr="00777333">
        <w:rPr>
          <w:rFonts w:asciiTheme="minorBidi" w:eastAsia="Times New Roman" w:hAnsiTheme="minorBidi"/>
          <w:sz w:val="28"/>
          <w:szCs w:val="28"/>
          <w:rtl/>
          <w:lang w:eastAsia="fr-FR"/>
        </w:rPr>
        <w:br/>
        <w:t>[10</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الفخر الرازي في المحصول من علم الأصول 6/165</w:t>
      </w:r>
      <w:r w:rsidRPr="00777333">
        <w:rPr>
          <w:rFonts w:asciiTheme="minorBidi" w:eastAsia="Times New Roman" w:hAnsiTheme="minorBidi"/>
          <w:sz w:val="28"/>
          <w:szCs w:val="28"/>
          <w:rtl/>
          <w:lang w:eastAsia="fr-FR"/>
        </w:rPr>
        <w:br/>
        <w:t>[11</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إعلام الموقعين </w:t>
      </w:r>
      <w:proofErr w:type="spellStart"/>
      <w:r w:rsidRPr="00777333">
        <w:rPr>
          <w:rFonts w:asciiTheme="minorBidi" w:eastAsia="Times New Roman" w:hAnsiTheme="minorBidi"/>
          <w:sz w:val="28"/>
          <w:szCs w:val="28"/>
          <w:rtl/>
          <w:lang w:eastAsia="fr-FR"/>
        </w:rPr>
        <w:t>1/</w:t>
      </w:r>
      <w:proofErr w:type="spellEnd"/>
      <w:r w:rsidRPr="00777333">
        <w:rPr>
          <w:rFonts w:asciiTheme="minorBidi" w:eastAsia="Times New Roman" w:hAnsiTheme="minorBidi"/>
          <w:sz w:val="28"/>
          <w:szCs w:val="28"/>
          <w:rtl/>
          <w:lang w:eastAsia="fr-FR"/>
        </w:rPr>
        <w:t xml:space="preserve"> 114</w:t>
      </w:r>
      <w:r w:rsidRPr="00777333">
        <w:rPr>
          <w:rFonts w:asciiTheme="minorBidi" w:eastAsia="Times New Roman" w:hAnsiTheme="minorBidi"/>
          <w:sz w:val="28"/>
          <w:szCs w:val="28"/>
          <w:rtl/>
          <w:lang w:eastAsia="fr-FR"/>
        </w:rPr>
        <w:br/>
        <w:t>[12</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(وإن تبتم فلكم رؤوس أموالكم لا تظلمون ولا تظلمون</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البقرة 279</w:t>
      </w:r>
      <w:r w:rsidRPr="00777333">
        <w:rPr>
          <w:rFonts w:asciiTheme="minorBidi" w:eastAsia="Times New Roman" w:hAnsiTheme="minorBidi"/>
          <w:sz w:val="28"/>
          <w:szCs w:val="28"/>
          <w:rtl/>
          <w:lang w:eastAsia="fr-FR"/>
        </w:rPr>
        <w:br/>
        <w:t>[13</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(يمحق الله الربا ويربي الصدقات والله لا يحب كل كفار أثيم</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البقرة 276</w:t>
      </w:r>
      <w:r w:rsidRPr="00777333">
        <w:rPr>
          <w:rFonts w:asciiTheme="minorBidi" w:eastAsia="Times New Roman" w:hAnsiTheme="minorBidi"/>
          <w:sz w:val="28"/>
          <w:szCs w:val="28"/>
          <w:rtl/>
          <w:lang w:eastAsia="fr-FR"/>
        </w:rPr>
        <w:br/>
        <w:t>[14</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(ولكم في القصاص حياة يا أولي الألباب لعلكم تتقون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br/>
        <w:t>[15</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(وقاتلوا في سبيل الله الذين يقاتلونكم ولا تعتدوا إن الله لا يحب المعتدين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190 البقرة</w:t>
      </w:r>
      <w:r w:rsidRPr="00777333">
        <w:rPr>
          <w:rFonts w:asciiTheme="minorBidi" w:eastAsia="Times New Roman" w:hAnsiTheme="minorBidi"/>
          <w:sz w:val="28"/>
          <w:szCs w:val="28"/>
          <w:rtl/>
          <w:lang w:eastAsia="fr-FR"/>
        </w:rPr>
        <w:br/>
        <w:t>[16</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(قل من حرم زينة الله التي أخرج لعباده والطيبات من الرزق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قل هي للذين آمنوا في الحياة الدنيا خالصة يوم القيامة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كذلك نفصل الآيات لقوم يعلمون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قل إنما حرم ربي الفواحش ما ظهر منها وما بطن والإثم والبغي بغير الحق وأن تشركوا بالله ما لم ينزل </w:t>
      </w:r>
      <w:proofErr w:type="spellStart"/>
      <w:r w:rsidRPr="00777333">
        <w:rPr>
          <w:rFonts w:asciiTheme="minorBidi" w:eastAsia="Times New Roman" w:hAnsiTheme="minorBidi"/>
          <w:sz w:val="28"/>
          <w:szCs w:val="28"/>
          <w:rtl/>
          <w:lang w:eastAsia="fr-FR"/>
        </w:rPr>
        <w:t>به</w:t>
      </w:r>
      <w:proofErr w:type="spellEnd"/>
      <w:r w:rsidRPr="00777333">
        <w:rPr>
          <w:rFonts w:asciiTheme="minorBidi" w:eastAsia="Times New Roman" w:hAnsiTheme="minorBidi"/>
          <w:sz w:val="28"/>
          <w:szCs w:val="28"/>
          <w:rtl/>
          <w:lang w:eastAsia="fr-FR"/>
        </w:rPr>
        <w:t xml:space="preserve"> سلطانا وأن تقولوا على الله ما لا تعلمون</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الأعراف  22 ونجد أيضا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الأعراف 157</w:t>
      </w:r>
      <w:r w:rsidRPr="00777333">
        <w:rPr>
          <w:rFonts w:asciiTheme="minorBidi" w:eastAsia="Times New Roman" w:hAnsiTheme="minorBidi"/>
          <w:sz w:val="28"/>
          <w:szCs w:val="28"/>
          <w:rtl/>
          <w:lang w:eastAsia="fr-FR"/>
        </w:rPr>
        <w:br/>
        <w:t>[17</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(وسيجزي الله الشاكرين</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آل عمران 144</w:t>
      </w:r>
      <w:r w:rsidRPr="00777333">
        <w:rPr>
          <w:rFonts w:asciiTheme="minorBidi" w:eastAsia="Times New Roman" w:hAnsiTheme="minorBidi"/>
          <w:sz w:val="28"/>
          <w:szCs w:val="28"/>
          <w:rtl/>
          <w:lang w:eastAsia="fr-FR"/>
        </w:rPr>
        <w:br/>
        <w:t>[18</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(والله يحب الصابرين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آل عمران 146</w:t>
      </w:r>
      <w:r w:rsidRPr="00777333">
        <w:rPr>
          <w:rFonts w:asciiTheme="minorBidi" w:eastAsia="Times New Roman" w:hAnsiTheme="minorBidi"/>
          <w:sz w:val="28"/>
          <w:szCs w:val="28"/>
          <w:rtl/>
          <w:lang w:eastAsia="fr-FR"/>
        </w:rPr>
        <w:br/>
        <w:t>[19</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(والله لا يحب الظالمين </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آل عمران 140</w:t>
      </w:r>
      <w:r w:rsidRPr="00777333">
        <w:rPr>
          <w:rFonts w:asciiTheme="minorBidi" w:eastAsia="Times New Roman" w:hAnsiTheme="minorBidi"/>
          <w:sz w:val="28"/>
          <w:szCs w:val="28"/>
          <w:rtl/>
          <w:lang w:eastAsia="fr-FR"/>
        </w:rPr>
        <w:br/>
        <w:t>[20</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(والله يحب المحسنين )عمران 124</w:t>
      </w:r>
      <w:r w:rsidRPr="00777333">
        <w:rPr>
          <w:rFonts w:asciiTheme="minorBidi" w:eastAsia="Times New Roman" w:hAnsiTheme="minorBidi"/>
          <w:sz w:val="28"/>
          <w:szCs w:val="28"/>
          <w:rtl/>
          <w:lang w:eastAsia="fr-FR"/>
        </w:rPr>
        <w:br/>
        <w:t>[21</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(ونعم اجر العاملين</w:t>
      </w:r>
      <w:proofErr w:type="spellStart"/>
      <w:r w:rsidRPr="00777333">
        <w:rPr>
          <w:rFonts w:asciiTheme="minorBidi" w:eastAsia="Times New Roman" w:hAnsiTheme="minorBidi"/>
          <w:sz w:val="28"/>
          <w:szCs w:val="28"/>
          <w:rtl/>
          <w:lang w:eastAsia="fr-FR"/>
        </w:rPr>
        <w:t>)</w:t>
      </w:r>
      <w:proofErr w:type="spellEnd"/>
      <w:r w:rsidRPr="00777333">
        <w:rPr>
          <w:rFonts w:asciiTheme="minorBidi" w:eastAsia="Times New Roman" w:hAnsiTheme="minorBidi"/>
          <w:sz w:val="28"/>
          <w:szCs w:val="28"/>
          <w:rtl/>
          <w:lang w:eastAsia="fr-FR"/>
        </w:rPr>
        <w:t xml:space="preserve"> آل عمران 136</w:t>
      </w:r>
    </w:p>
    <w:p w:rsidR="00E1086F" w:rsidRPr="00777333" w:rsidRDefault="00E1086F">
      <w:pPr>
        <w:rPr>
          <w:rFonts w:asciiTheme="minorBidi" w:hAnsiTheme="minorBidi"/>
          <w:sz w:val="28"/>
          <w:szCs w:val="28"/>
        </w:rPr>
      </w:pPr>
    </w:p>
    <w:sectPr w:rsidR="00E1086F" w:rsidRPr="00777333" w:rsidSect="00777333">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79EA"/>
    <w:multiLevelType w:val="multilevel"/>
    <w:tmpl w:val="9C06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E7F24"/>
    <w:multiLevelType w:val="multilevel"/>
    <w:tmpl w:val="B512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F28C2"/>
    <w:multiLevelType w:val="multilevel"/>
    <w:tmpl w:val="A6D0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110B6C"/>
    <w:multiLevelType w:val="multilevel"/>
    <w:tmpl w:val="5E86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77333"/>
    <w:rsid w:val="00777333"/>
    <w:rsid w:val="00E1086F"/>
    <w:rsid w:val="00F9328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86F"/>
  </w:style>
  <w:style w:type="paragraph" w:styleId="Titre1">
    <w:name w:val="heading 1"/>
    <w:basedOn w:val="Normal"/>
    <w:link w:val="Titre1Car"/>
    <w:uiPriority w:val="9"/>
    <w:qFormat/>
    <w:rsid w:val="007773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6">
    <w:name w:val="heading 6"/>
    <w:basedOn w:val="Normal"/>
    <w:link w:val="Titre6Car"/>
    <w:uiPriority w:val="9"/>
    <w:qFormat/>
    <w:rsid w:val="00777333"/>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7333"/>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777333"/>
    <w:rPr>
      <w:rFonts w:ascii="Times New Roman" w:eastAsia="Times New Roman" w:hAnsi="Times New Roman" w:cs="Times New Roman"/>
      <w:b/>
      <w:bCs/>
      <w:sz w:val="15"/>
      <w:szCs w:val="15"/>
      <w:lang w:eastAsia="fr-FR"/>
    </w:rPr>
  </w:style>
  <w:style w:type="character" w:customStyle="1" w:styleId="category-name">
    <w:name w:val="category-name"/>
    <w:basedOn w:val="Policepardfaut"/>
    <w:rsid w:val="00777333"/>
  </w:style>
  <w:style w:type="character" w:styleId="Lienhypertexte">
    <w:name w:val="Hyperlink"/>
    <w:basedOn w:val="Policepardfaut"/>
    <w:uiPriority w:val="99"/>
    <w:semiHidden/>
    <w:unhideWhenUsed/>
    <w:rsid w:val="00777333"/>
    <w:rPr>
      <w:color w:val="0000FF"/>
      <w:u w:val="single"/>
    </w:rPr>
  </w:style>
  <w:style w:type="character" w:styleId="lev">
    <w:name w:val="Strong"/>
    <w:basedOn w:val="Policepardfaut"/>
    <w:uiPriority w:val="22"/>
    <w:qFormat/>
    <w:rsid w:val="00777333"/>
    <w:rPr>
      <w:b/>
      <w:bCs/>
    </w:rPr>
  </w:style>
  <w:style w:type="character" w:customStyle="1" w:styleId="hidden-xs">
    <w:name w:val="hidden-xs"/>
    <w:basedOn w:val="Policepardfaut"/>
    <w:rsid w:val="00777333"/>
  </w:style>
  <w:style w:type="paragraph" w:styleId="NormalWeb">
    <w:name w:val="Normal (Web)"/>
    <w:basedOn w:val="Normal"/>
    <w:uiPriority w:val="99"/>
    <w:semiHidden/>
    <w:unhideWhenUsed/>
    <w:rsid w:val="0077733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773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7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767005">
      <w:bodyDiv w:val="1"/>
      <w:marLeft w:val="0"/>
      <w:marRight w:val="0"/>
      <w:marTop w:val="0"/>
      <w:marBottom w:val="0"/>
      <w:divBdr>
        <w:top w:val="none" w:sz="0" w:space="0" w:color="auto"/>
        <w:left w:val="none" w:sz="0" w:space="0" w:color="auto"/>
        <w:bottom w:val="none" w:sz="0" w:space="0" w:color="auto"/>
        <w:right w:val="none" w:sz="0" w:space="0" w:color="auto"/>
      </w:divBdr>
      <w:divsChild>
        <w:div w:id="1008411341">
          <w:marLeft w:val="0"/>
          <w:marRight w:val="0"/>
          <w:marTop w:val="0"/>
          <w:marBottom w:val="0"/>
          <w:divBdr>
            <w:top w:val="none" w:sz="0" w:space="0" w:color="auto"/>
            <w:left w:val="none" w:sz="0" w:space="0" w:color="auto"/>
            <w:bottom w:val="none" w:sz="0" w:space="0" w:color="auto"/>
            <w:right w:val="none" w:sz="0" w:space="0" w:color="auto"/>
          </w:divBdr>
          <w:divsChild>
            <w:div w:id="1655258625">
              <w:marLeft w:val="0"/>
              <w:marRight w:val="0"/>
              <w:marTop w:val="0"/>
              <w:marBottom w:val="0"/>
              <w:divBdr>
                <w:top w:val="none" w:sz="0" w:space="0" w:color="auto"/>
                <w:left w:val="none" w:sz="0" w:space="0" w:color="auto"/>
                <w:bottom w:val="none" w:sz="0" w:space="0" w:color="auto"/>
                <w:right w:val="none" w:sz="0" w:space="0" w:color="auto"/>
              </w:divBdr>
            </w:div>
          </w:divsChild>
        </w:div>
        <w:div w:id="509023558">
          <w:marLeft w:val="0"/>
          <w:marRight w:val="0"/>
          <w:marTop w:val="0"/>
          <w:marBottom w:val="0"/>
          <w:divBdr>
            <w:top w:val="none" w:sz="0" w:space="0" w:color="auto"/>
            <w:left w:val="none" w:sz="0" w:space="0" w:color="auto"/>
            <w:bottom w:val="none" w:sz="0" w:space="0" w:color="auto"/>
            <w:right w:val="none" w:sz="0" w:space="0" w:color="auto"/>
          </w:divBdr>
          <w:divsChild>
            <w:div w:id="1095515463">
              <w:marLeft w:val="0"/>
              <w:marRight w:val="0"/>
              <w:marTop w:val="0"/>
              <w:marBottom w:val="0"/>
              <w:divBdr>
                <w:top w:val="none" w:sz="0" w:space="0" w:color="auto"/>
                <w:left w:val="none" w:sz="0" w:space="0" w:color="auto"/>
                <w:bottom w:val="none" w:sz="0" w:space="0" w:color="auto"/>
                <w:right w:val="none" w:sz="0" w:space="0" w:color="auto"/>
              </w:divBdr>
            </w:div>
            <w:div w:id="1762137957">
              <w:marLeft w:val="0"/>
              <w:marRight w:val="0"/>
              <w:marTop w:val="0"/>
              <w:marBottom w:val="0"/>
              <w:divBdr>
                <w:top w:val="none" w:sz="0" w:space="0" w:color="auto"/>
                <w:left w:val="none" w:sz="0" w:space="0" w:color="auto"/>
                <w:bottom w:val="none" w:sz="0" w:space="0" w:color="auto"/>
                <w:right w:val="none" w:sz="0" w:space="0" w:color="auto"/>
              </w:divBdr>
            </w:div>
          </w:divsChild>
        </w:div>
        <w:div w:id="1351418436">
          <w:marLeft w:val="0"/>
          <w:marRight w:val="0"/>
          <w:marTop w:val="0"/>
          <w:marBottom w:val="0"/>
          <w:divBdr>
            <w:top w:val="none" w:sz="0" w:space="0" w:color="auto"/>
            <w:left w:val="none" w:sz="0" w:space="0" w:color="auto"/>
            <w:bottom w:val="none" w:sz="0" w:space="0" w:color="auto"/>
            <w:right w:val="none" w:sz="0" w:space="0" w:color="auto"/>
          </w:divBdr>
          <w:divsChild>
            <w:div w:id="1431656887">
              <w:marLeft w:val="0"/>
              <w:marRight w:val="0"/>
              <w:marTop w:val="0"/>
              <w:marBottom w:val="0"/>
              <w:divBdr>
                <w:top w:val="none" w:sz="0" w:space="0" w:color="auto"/>
                <w:left w:val="none" w:sz="0" w:space="0" w:color="auto"/>
                <w:bottom w:val="none" w:sz="0" w:space="0" w:color="auto"/>
                <w:right w:val="none" w:sz="0" w:space="0" w:color="auto"/>
              </w:divBdr>
            </w:div>
            <w:div w:id="1740327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2258</Words>
  <Characters>12420</Characters>
  <Application>Microsoft Office Word</Application>
  <DocSecurity>0</DocSecurity>
  <Lines>103</Lines>
  <Paragraphs>29</Paragraphs>
  <ScaleCrop>false</ScaleCrop>
  <Company/>
  <LinksUpToDate>false</LinksUpToDate>
  <CharactersWithSpaces>14649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2018-11-09T21:19:00Z</dcterms:created>
  <dcterms:modified xsi:type="dcterms:W3CDTF">2018-11-09T21:30:00Z</dcterms:modified>
</cp:coreProperties>
</file>